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478E2" w14:textId="7CD701A6" w:rsidR="002A5220" w:rsidRPr="002A5220" w:rsidRDefault="00E436DA" w:rsidP="002A5220">
      <w:pPr>
        <w:widowControl w:val="0"/>
        <w:autoSpaceDE w:val="0"/>
        <w:autoSpaceDN w:val="0"/>
        <w:spacing w:after="0" w:line="240" w:lineRule="auto"/>
        <w:rPr>
          <w:rFonts w:ascii="Times New Roman" w:eastAsia="Times New Roman" w:hAnsi="Times New Roman" w:cs="Times New Roman"/>
          <w:bCs/>
          <w:sz w:val="20"/>
          <w:szCs w:val="24"/>
        </w:rPr>
      </w:pPr>
      <w:r w:rsidRPr="002A5220">
        <w:rPr>
          <w:rFonts w:ascii="Times New Roman" w:eastAsia="Times New Roman" w:hAnsi="Times New Roman" w:cs="Times New Roman"/>
          <w:b/>
          <w:bCs/>
          <w:noProof/>
          <w:sz w:val="24"/>
          <w:szCs w:val="24"/>
          <w:lang w:eastAsia="tr-TR"/>
        </w:rPr>
        <mc:AlternateContent>
          <mc:Choice Requires="wps">
            <w:drawing>
              <wp:anchor distT="0" distB="0" distL="114300" distR="114300" simplePos="0" relativeHeight="251659264" behindDoc="1" locked="0" layoutInCell="1" allowOverlap="1" wp14:anchorId="3838A166" wp14:editId="2271BDAA">
                <wp:simplePos x="0" y="0"/>
                <wp:positionH relativeFrom="margin">
                  <wp:align>left</wp:align>
                </wp:positionH>
                <wp:positionV relativeFrom="paragraph">
                  <wp:posOffset>57784</wp:posOffset>
                </wp:positionV>
                <wp:extent cx="5962650" cy="8696325"/>
                <wp:effectExtent l="0" t="0" r="0" b="9525"/>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2650" cy="8696325"/>
                        </a:xfrm>
                        <a:custGeom>
                          <a:avLst/>
                          <a:gdLst>
                            <a:gd name="T0" fmla="+- 0 10729 1094"/>
                            <a:gd name="T1" fmla="*/ T0 w 9671"/>
                            <a:gd name="T2" fmla="+- 0 1130 1094"/>
                            <a:gd name="T3" fmla="*/ 1130 h 14639"/>
                            <a:gd name="T4" fmla="+- 0 1130 1094"/>
                            <a:gd name="T5" fmla="*/ T4 w 9671"/>
                            <a:gd name="T6" fmla="+- 0 1130 1094"/>
                            <a:gd name="T7" fmla="*/ 1130 h 14639"/>
                            <a:gd name="T8" fmla="+- 0 1130 1094"/>
                            <a:gd name="T9" fmla="*/ T8 w 9671"/>
                            <a:gd name="T10" fmla="+- 0 1184 1094"/>
                            <a:gd name="T11" fmla="*/ 1184 h 14639"/>
                            <a:gd name="T12" fmla="+- 0 1130 1094"/>
                            <a:gd name="T13" fmla="*/ T12 w 9671"/>
                            <a:gd name="T14" fmla="+- 0 15642 1094"/>
                            <a:gd name="T15" fmla="*/ 15642 h 14639"/>
                            <a:gd name="T16" fmla="+- 0 1130 1094"/>
                            <a:gd name="T17" fmla="*/ T16 w 9671"/>
                            <a:gd name="T18" fmla="+- 0 15694 1094"/>
                            <a:gd name="T19" fmla="*/ 15694 h 14639"/>
                            <a:gd name="T20" fmla="+- 0 10729 1094"/>
                            <a:gd name="T21" fmla="*/ T20 w 9671"/>
                            <a:gd name="T22" fmla="+- 0 15694 1094"/>
                            <a:gd name="T23" fmla="*/ 15694 h 14639"/>
                            <a:gd name="T24" fmla="+- 0 10729 1094"/>
                            <a:gd name="T25" fmla="*/ T24 w 9671"/>
                            <a:gd name="T26" fmla="+- 0 15642 1094"/>
                            <a:gd name="T27" fmla="*/ 15642 h 14639"/>
                            <a:gd name="T28" fmla="+- 0 1184 1094"/>
                            <a:gd name="T29" fmla="*/ T28 w 9671"/>
                            <a:gd name="T30" fmla="+- 0 15642 1094"/>
                            <a:gd name="T31" fmla="*/ 15642 h 14639"/>
                            <a:gd name="T32" fmla="+- 0 1184 1094"/>
                            <a:gd name="T33" fmla="*/ T32 w 9671"/>
                            <a:gd name="T34" fmla="+- 0 1184 1094"/>
                            <a:gd name="T35" fmla="*/ 1184 h 14639"/>
                            <a:gd name="T36" fmla="+- 0 10675 1094"/>
                            <a:gd name="T37" fmla="*/ T36 w 9671"/>
                            <a:gd name="T38" fmla="+- 0 1184 1094"/>
                            <a:gd name="T39" fmla="*/ 1184 h 14639"/>
                            <a:gd name="T40" fmla="+- 0 10675 1094"/>
                            <a:gd name="T41" fmla="*/ T40 w 9671"/>
                            <a:gd name="T42" fmla="+- 0 15641 1094"/>
                            <a:gd name="T43" fmla="*/ 15641 h 14639"/>
                            <a:gd name="T44" fmla="+- 0 10729 1094"/>
                            <a:gd name="T45" fmla="*/ T44 w 9671"/>
                            <a:gd name="T46" fmla="+- 0 15641 1094"/>
                            <a:gd name="T47" fmla="*/ 15641 h 14639"/>
                            <a:gd name="T48" fmla="+- 0 10729 1094"/>
                            <a:gd name="T49" fmla="*/ T48 w 9671"/>
                            <a:gd name="T50" fmla="+- 0 1184 1094"/>
                            <a:gd name="T51" fmla="*/ 1184 h 14639"/>
                            <a:gd name="T52" fmla="+- 0 10729 1094"/>
                            <a:gd name="T53" fmla="*/ T52 w 9671"/>
                            <a:gd name="T54" fmla="+- 0 1130 1094"/>
                            <a:gd name="T55" fmla="*/ 1130 h 14639"/>
                            <a:gd name="T56" fmla="+- 0 10765 1094"/>
                            <a:gd name="T57" fmla="*/ T56 w 9671"/>
                            <a:gd name="T58" fmla="+- 0 1094 1094"/>
                            <a:gd name="T59" fmla="*/ 1094 h 14639"/>
                            <a:gd name="T60" fmla="+- 0 1094 1094"/>
                            <a:gd name="T61" fmla="*/ T60 w 9671"/>
                            <a:gd name="T62" fmla="+- 0 1094 1094"/>
                            <a:gd name="T63" fmla="*/ 1094 h 14639"/>
                            <a:gd name="T64" fmla="+- 0 1094 1094"/>
                            <a:gd name="T65" fmla="*/ T64 w 9671"/>
                            <a:gd name="T66" fmla="+- 0 1112 1094"/>
                            <a:gd name="T67" fmla="*/ 1112 h 14639"/>
                            <a:gd name="T68" fmla="+- 0 1094 1094"/>
                            <a:gd name="T69" fmla="*/ T68 w 9671"/>
                            <a:gd name="T70" fmla="+- 0 15714 1094"/>
                            <a:gd name="T71" fmla="*/ 15714 h 14639"/>
                            <a:gd name="T72" fmla="+- 0 1094 1094"/>
                            <a:gd name="T73" fmla="*/ T72 w 9671"/>
                            <a:gd name="T74" fmla="+- 0 15732 1094"/>
                            <a:gd name="T75" fmla="*/ 15732 h 14639"/>
                            <a:gd name="T76" fmla="+- 0 10765 1094"/>
                            <a:gd name="T77" fmla="*/ T76 w 9671"/>
                            <a:gd name="T78" fmla="+- 0 15732 1094"/>
                            <a:gd name="T79" fmla="*/ 15732 h 14639"/>
                            <a:gd name="T80" fmla="+- 0 10765 1094"/>
                            <a:gd name="T81" fmla="*/ T80 w 9671"/>
                            <a:gd name="T82" fmla="+- 0 15714 1094"/>
                            <a:gd name="T83" fmla="*/ 15714 h 14639"/>
                            <a:gd name="T84" fmla="+- 0 1112 1094"/>
                            <a:gd name="T85" fmla="*/ T84 w 9671"/>
                            <a:gd name="T86" fmla="+- 0 15714 1094"/>
                            <a:gd name="T87" fmla="*/ 15714 h 14639"/>
                            <a:gd name="T88" fmla="+- 0 1112 1094"/>
                            <a:gd name="T89" fmla="*/ T88 w 9671"/>
                            <a:gd name="T90" fmla="+- 0 1112 1094"/>
                            <a:gd name="T91" fmla="*/ 1112 h 14639"/>
                            <a:gd name="T92" fmla="+- 0 10747 1094"/>
                            <a:gd name="T93" fmla="*/ T92 w 9671"/>
                            <a:gd name="T94" fmla="+- 0 1112 1094"/>
                            <a:gd name="T95" fmla="*/ 1112 h 14639"/>
                            <a:gd name="T96" fmla="+- 0 10747 1094"/>
                            <a:gd name="T97" fmla="*/ T96 w 9671"/>
                            <a:gd name="T98" fmla="+- 0 15713 1094"/>
                            <a:gd name="T99" fmla="*/ 15713 h 14639"/>
                            <a:gd name="T100" fmla="+- 0 10765 1094"/>
                            <a:gd name="T101" fmla="*/ T100 w 9671"/>
                            <a:gd name="T102" fmla="+- 0 15713 1094"/>
                            <a:gd name="T103" fmla="*/ 15713 h 14639"/>
                            <a:gd name="T104" fmla="+- 0 10765 1094"/>
                            <a:gd name="T105" fmla="*/ T104 w 9671"/>
                            <a:gd name="T106" fmla="+- 0 1112 1094"/>
                            <a:gd name="T107" fmla="*/ 1112 h 14639"/>
                            <a:gd name="T108" fmla="+- 0 10765 1094"/>
                            <a:gd name="T109" fmla="*/ T108 w 9671"/>
                            <a:gd name="T110" fmla="+- 0 1094 1094"/>
                            <a:gd name="T111" fmla="*/ 1094 h 146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671" h="14639">
                              <a:moveTo>
                                <a:pt x="9635" y="36"/>
                              </a:moveTo>
                              <a:lnTo>
                                <a:pt x="36" y="36"/>
                              </a:lnTo>
                              <a:lnTo>
                                <a:pt x="36" y="90"/>
                              </a:lnTo>
                              <a:lnTo>
                                <a:pt x="36" y="14548"/>
                              </a:lnTo>
                              <a:lnTo>
                                <a:pt x="36" y="14600"/>
                              </a:lnTo>
                              <a:lnTo>
                                <a:pt x="9635" y="14600"/>
                              </a:lnTo>
                              <a:lnTo>
                                <a:pt x="9635" y="14548"/>
                              </a:lnTo>
                              <a:lnTo>
                                <a:pt x="90" y="14548"/>
                              </a:lnTo>
                              <a:lnTo>
                                <a:pt x="90" y="90"/>
                              </a:lnTo>
                              <a:lnTo>
                                <a:pt x="9581" y="90"/>
                              </a:lnTo>
                              <a:lnTo>
                                <a:pt x="9581" y="14547"/>
                              </a:lnTo>
                              <a:lnTo>
                                <a:pt x="9635" y="14547"/>
                              </a:lnTo>
                              <a:lnTo>
                                <a:pt x="9635" y="90"/>
                              </a:lnTo>
                              <a:lnTo>
                                <a:pt x="9635" y="36"/>
                              </a:lnTo>
                              <a:close/>
                              <a:moveTo>
                                <a:pt x="9671" y="0"/>
                              </a:moveTo>
                              <a:lnTo>
                                <a:pt x="0" y="0"/>
                              </a:lnTo>
                              <a:lnTo>
                                <a:pt x="0" y="18"/>
                              </a:lnTo>
                              <a:lnTo>
                                <a:pt x="0" y="14620"/>
                              </a:lnTo>
                              <a:lnTo>
                                <a:pt x="0" y="14638"/>
                              </a:lnTo>
                              <a:lnTo>
                                <a:pt x="9671" y="14638"/>
                              </a:lnTo>
                              <a:lnTo>
                                <a:pt x="9671" y="14620"/>
                              </a:lnTo>
                              <a:lnTo>
                                <a:pt x="18" y="14620"/>
                              </a:lnTo>
                              <a:lnTo>
                                <a:pt x="18" y="18"/>
                              </a:lnTo>
                              <a:lnTo>
                                <a:pt x="9653" y="18"/>
                              </a:lnTo>
                              <a:lnTo>
                                <a:pt x="9653" y="14619"/>
                              </a:lnTo>
                              <a:lnTo>
                                <a:pt x="9671" y="14619"/>
                              </a:lnTo>
                              <a:lnTo>
                                <a:pt x="9671" y="18"/>
                              </a:lnTo>
                              <a:lnTo>
                                <a:pt x="96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ABB86" id="docshape2" o:spid="_x0000_s1026" style="position:absolute;margin-left:0;margin-top:4.55pt;width:469.5pt;height:684.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9671,14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" path="m9635,36l36,36r,54l36,14548r,52l9635,14600r,-52l90,14548,90,90r9491,l9581,14547r54,l9635,90r,-54xm9671,l,,,18,,14620r,18l9671,14638r,-18l18,14620,18,18r9635,l9653,14619r18,l9671,18r,-18xe" fillcolor="black" stroked="f">
                <v:path arrowok="t" o:connecttype="custom" o:connectlocs="5940454,671279;22196,671279;22196,703357;22196,9292159;22196,9323050;5940454,9323050;5940454,9292159;55489,9292159;55489,703357;5907161,703357;5907161,9291565;5940454,9291565;5940454,703357;5940454,671279;5962650,649893;0,649893;0,660586;0,9334931;0,9345624;5962650,9345624;5962650,9334931;11098,9334931;11098,660586;5951552,660586;5951552,9334337;5962650,9334337;5962650,660586;5962650,649893" o:connectangles="0,0,0,0,0,0,0,0,0,0,0,0,0,0,0,0,0,0,0,0,0,0,0,0,0,0,0,0"/>
                <w10:wrap anchorx="margin"/>
              </v:shape>
            </w:pict>
          </mc:Fallback>
        </mc:AlternateContent>
      </w:r>
    </w:p>
    <w:p w14:paraId="68BE5256" w14:textId="7AC285A0" w:rsidR="002A5220" w:rsidRPr="002A5220" w:rsidRDefault="002A5220" w:rsidP="002A5220">
      <w:pPr>
        <w:widowControl w:val="0"/>
        <w:autoSpaceDE w:val="0"/>
        <w:autoSpaceDN w:val="0"/>
        <w:spacing w:after="0" w:line="240" w:lineRule="auto"/>
        <w:rPr>
          <w:rFonts w:ascii="Times New Roman" w:eastAsia="Times New Roman" w:hAnsi="Times New Roman" w:cs="Times New Roman"/>
          <w:bCs/>
          <w:sz w:val="20"/>
          <w:szCs w:val="24"/>
        </w:rPr>
      </w:pPr>
    </w:p>
    <w:p w14:paraId="68699E15" w14:textId="77777777" w:rsidR="002A5220" w:rsidRPr="002A5220" w:rsidRDefault="002A5220" w:rsidP="002A5220">
      <w:pPr>
        <w:widowControl w:val="0"/>
        <w:autoSpaceDE w:val="0"/>
        <w:autoSpaceDN w:val="0"/>
        <w:spacing w:after="0" w:line="240" w:lineRule="auto"/>
        <w:rPr>
          <w:rFonts w:ascii="Times New Roman" w:eastAsia="Times New Roman" w:hAnsi="Times New Roman" w:cs="Times New Roman"/>
          <w:bCs/>
          <w:sz w:val="20"/>
          <w:szCs w:val="24"/>
        </w:rPr>
      </w:pPr>
      <w:r w:rsidRPr="002A5220">
        <w:rPr>
          <w:rFonts w:ascii="Times New Roman" w:eastAsia="Times New Roman" w:hAnsi="Times New Roman" w:cs="Times New Roman"/>
          <w:bCs/>
          <w:noProof/>
          <w:sz w:val="20"/>
          <w:szCs w:val="24"/>
          <w:lang w:eastAsia="tr-TR"/>
        </w:rPr>
        <w:drawing>
          <wp:anchor distT="0" distB="0" distL="114300" distR="114300" simplePos="0" relativeHeight="251660288" behindDoc="1" locked="0" layoutInCell="1" allowOverlap="1" wp14:anchorId="32BE71C3" wp14:editId="4DE576B4">
            <wp:simplePos x="0" y="0"/>
            <wp:positionH relativeFrom="column">
              <wp:posOffset>338455</wp:posOffset>
            </wp:positionH>
            <wp:positionV relativeFrom="paragraph">
              <wp:posOffset>13335</wp:posOffset>
            </wp:positionV>
            <wp:extent cx="1028700" cy="1028700"/>
            <wp:effectExtent l="0" t="0" r="0" b="0"/>
            <wp:wrapNone/>
            <wp:docPr id="4" name="docshap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p>
    <w:p w14:paraId="36E27A99" w14:textId="77777777" w:rsidR="002A5220" w:rsidRPr="002A5220" w:rsidRDefault="002A5220" w:rsidP="002A5220">
      <w:pPr>
        <w:widowControl w:val="0"/>
        <w:autoSpaceDE w:val="0"/>
        <w:autoSpaceDN w:val="0"/>
        <w:spacing w:after="0" w:line="240" w:lineRule="auto"/>
        <w:rPr>
          <w:rFonts w:ascii="Times New Roman" w:eastAsia="Times New Roman" w:hAnsi="Times New Roman" w:cs="Times New Roman"/>
          <w:bCs/>
          <w:sz w:val="20"/>
          <w:szCs w:val="24"/>
        </w:rPr>
      </w:pPr>
    </w:p>
    <w:p w14:paraId="298619CC" w14:textId="77777777" w:rsidR="002A5220" w:rsidRPr="002A5220" w:rsidRDefault="002A5220" w:rsidP="002A5220">
      <w:pPr>
        <w:widowControl w:val="0"/>
        <w:autoSpaceDE w:val="0"/>
        <w:autoSpaceDN w:val="0"/>
        <w:spacing w:after="0" w:line="240" w:lineRule="auto"/>
        <w:rPr>
          <w:rFonts w:ascii="Times New Roman" w:eastAsia="Times New Roman" w:hAnsi="Times New Roman" w:cs="Times New Roman"/>
          <w:bCs/>
          <w:sz w:val="20"/>
          <w:szCs w:val="24"/>
        </w:rPr>
      </w:pPr>
    </w:p>
    <w:p w14:paraId="18987543" w14:textId="77777777" w:rsidR="002A5220" w:rsidRPr="002A5220" w:rsidRDefault="002A5220" w:rsidP="002A5220">
      <w:pPr>
        <w:widowControl w:val="0"/>
        <w:autoSpaceDE w:val="0"/>
        <w:autoSpaceDN w:val="0"/>
        <w:spacing w:after="0" w:line="240" w:lineRule="auto"/>
        <w:rPr>
          <w:rFonts w:ascii="Times New Roman" w:eastAsia="Times New Roman" w:hAnsi="Times New Roman" w:cs="Times New Roman"/>
          <w:bCs/>
          <w:sz w:val="20"/>
          <w:szCs w:val="24"/>
        </w:rPr>
      </w:pPr>
    </w:p>
    <w:p w14:paraId="2BD75020" w14:textId="77777777" w:rsidR="002A5220" w:rsidRPr="002A5220" w:rsidRDefault="002A5220" w:rsidP="002A5220">
      <w:pPr>
        <w:widowControl w:val="0"/>
        <w:autoSpaceDE w:val="0"/>
        <w:autoSpaceDN w:val="0"/>
        <w:spacing w:after="0" w:line="240" w:lineRule="auto"/>
        <w:rPr>
          <w:rFonts w:ascii="Times New Roman" w:eastAsia="Times New Roman" w:hAnsi="Times New Roman" w:cs="Times New Roman"/>
          <w:bCs/>
          <w:sz w:val="20"/>
          <w:szCs w:val="24"/>
        </w:rPr>
      </w:pPr>
    </w:p>
    <w:p w14:paraId="7E29ABB8" w14:textId="77777777" w:rsidR="002A5220" w:rsidRPr="002A5220" w:rsidRDefault="002A5220" w:rsidP="002A5220">
      <w:pPr>
        <w:widowControl w:val="0"/>
        <w:autoSpaceDE w:val="0"/>
        <w:autoSpaceDN w:val="0"/>
        <w:spacing w:after="0" w:line="240" w:lineRule="auto"/>
        <w:rPr>
          <w:rFonts w:ascii="Times New Roman" w:eastAsia="Times New Roman" w:hAnsi="Times New Roman" w:cs="Times New Roman"/>
          <w:bCs/>
          <w:sz w:val="20"/>
          <w:szCs w:val="24"/>
        </w:rPr>
      </w:pPr>
    </w:p>
    <w:p w14:paraId="1FADB8B8" w14:textId="77777777" w:rsidR="002A5220" w:rsidRPr="002A5220" w:rsidRDefault="002A5220" w:rsidP="002A5220">
      <w:pPr>
        <w:widowControl w:val="0"/>
        <w:autoSpaceDE w:val="0"/>
        <w:autoSpaceDN w:val="0"/>
        <w:spacing w:after="0" w:line="240" w:lineRule="auto"/>
        <w:rPr>
          <w:rFonts w:ascii="Times New Roman" w:eastAsia="Times New Roman" w:hAnsi="Times New Roman" w:cs="Times New Roman"/>
          <w:bCs/>
          <w:sz w:val="20"/>
          <w:szCs w:val="24"/>
        </w:rPr>
      </w:pPr>
    </w:p>
    <w:p w14:paraId="66941C85" w14:textId="77777777" w:rsidR="002A5220" w:rsidRPr="002A5220" w:rsidRDefault="002A5220" w:rsidP="002A5220">
      <w:pPr>
        <w:widowControl w:val="0"/>
        <w:autoSpaceDE w:val="0"/>
        <w:autoSpaceDN w:val="0"/>
        <w:spacing w:after="0" w:line="240" w:lineRule="auto"/>
        <w:rPr>
          <w:rFonts w:ascii="Times New Roman" w:eastAsia="Times New Roman" w:hAnsi="Times New Roman" w:cs="Times New Roman"/>
          <w:bCs/>
          <w:sz w:val="20"/>
          <w:szCs w:val="24"/>
        </w:rPr>
      </w:pPr>
    </w:p>
    <w:p w14:paraId="5B170490" w14:textId="77777777" w:rsidR="002A5220" w:rsidRPr="002A5220" w:rsidRDefault="002A5220" w:rsidP="002A5220">
      <w:pPr>
        <w:widowControl w:val="0"/>
        <w:autoSpaceDE w:val="0"/>
        <w:autoSpaceDN w:val="0"/>
        <w:spacing w:after="0" w:line="240" w:lineRule="auto"/>
        <w:rPr>
          <w:rFonts w:ascii="Times New Roman" w:eastAsia="Times New Roman" w:hAnsi="Times New Roman" w:cs="Times New Roman"/>
          <w:bCs/>
          <w:sz w:val="20"/>
          <w:szCs w:val="24"/>
        </w:rPr>
      </w:pPr>
    </w:p>
    <w:p w14:paraId="1D16F7E2" w14:textId="77777777" w:rsidR="002A5220" w:rsidRPr="002A5220" w:rsidRDefault="002A5220" w:rsidP="002A5220">
      <w:pPr>
        <w:widowControl w:val="0"/>
        <w:autoSpaceDE w:val="0"/>
        <w:autoSpaceDN w:val="0"/>
        <w:spacing w:after="0" w:line="240" w:lineRule="auto"/>
        <w:rPr>
          <w:rFonts w:ascii="Times New Roman" w:eastAsia="Times New Roman" w:hAnsi="Times New Roman" w:cs="Times New Roman"/>
          <w:bCs/>
          <w:sz w:val="20"/>
          <w:szCs w:val="24"/>
        </w:rPr>
      </w:pPr>
    </w:p>
    <w:p w14:paraId="15305E57" w14:textId="77777777" w:rsidR="002A5220" w:rsidRPr="002A5220" w:rsidRDefault="002A5220" w:rsidP="002A5220">
      <w:pPr>
        <w:widowControl w:val="0"/>
        <w:autoSpaceDE w:val="0"/>
        <w:autoSpaceDN w:val="0"/>
        <w:spacing w:after="0" w:line="240" w:lineRule="auto"/>
        <w:rPr>
          <w:rFonts w:ascii="Times New Roman" w:eastAsia="Times New Roman" w:hAnsi="Times New Roman" w:cs="Times New Roman"/>
          <w:bCs/>
          <w:sz w:val="20"/>
          <w:szCs w:val="24"/>
        </w:rPr>
      </w:pPr>
    </w:p>
    <w:p w14:paraId="7B9FDCC9" w14:textId="77777777" w:rsidR="002A5220" w:rsidRPr="002A5220" w:rsidRDefault="002A5220" w:rsidP="002A5220">
      <w:pPr>
        <w:widowControl w:val="0"/>
        <w:autoSpaceDE w:val="0"/>
        <w:autoSpaceDN w:val="0"/>
        <w:spacing w:after="0" w:line="240" w:lineRule="auto"/>
        <w:rPr>
          <w:rFonts w:ascii="Times New Roman" w:eastAsia="Times New Roman" w:hAnsi="Times New Roman" w:cs="Times New Roman"/>
          <w:bCs/>
          <w:sz w:val="20"/>
          <w:szCs w:val="24"/>
        </w:rPr>
      </w:pPr>
    </w:p>
    <w:p w14:paraId="3EE5F92A" w14:textId="77777777" w:rsidR="002A5220" w:rsidRPr="002A5220" w:rsidRDefault="002A5220" w:rsidP="002A5220">
      <w:pPr>
        <w:widowControl w:val="0"/>
        <w:autoSpaceDE w:val="0"/>
        <w:autoSpaceDN w:val="0"/>
        <w:spacing w:after="0" w:line="240" w:lineRule="auto"/>
        <w:rPr>
          <w:rFonts w:ascii="Times New Roman" w:eastAsia="Times New Roman" w:hAnsi="Times New Roman" w:cs="Times New Roman"/>
          <w:bCs/>
          <w:sz w:val="20"/>
          <w:szCs w:val="24"/>
        </w:rPr>
      </w:pPr>
    </w:p>
    <w:p w14:paraId="17949AB3" w14:textId="77777777" w:rsidR="002A5220" w:rsidRPr="002A5220" w:rsidRDefault="002A5220" w:rsidP="002A5220">
      <w:pPr>
        <w:widowControl w:val="0"/>
        <w:autoSpaceDE w:val="0"/>
        <w:autoSpaceDN w:val="0"/>
        <w:spacing w:after="0" w:line="240" w:lineRule="auto"/>
        <w:rPr>
          <w:rFonts w:ascii="Times New Roman" w:eastAsia="Times New Roman" w:hAnsi="Times New Roman" w:cs="Times New Roman"/>
          <w:bCs/>
          <w:sz w:val="20"/>
          <w:szCs w:val="24"/>
        </w:rPr>
      </w:pPr>
    </w:p>
    <w:p w14:paraId="3AFF81B8" w14:textId="77777777" w:rsidR="002A5220" w:rsidRPr="002A5220" w:rsidRDefault="002A5220" w:rsidP="002A5220">
      <w:pPr>
        <w:widowControl w:val="0"/>
        <w:autoSpaceDE w:val="0"/>
        <w:autoSpaceDN w:val="0"/>
        <w:spacing w:after="0" w:line="240" w:lineRule="auto"/>
        <w:rPr>
          <w:rFonts w:ascii="Times New Roman" w:eastAsia="Times New Roman" w:hAnsi="Times New Roman" w:cs="Times New Roman"/>
          <w:bCs/>
          <w:sz w:val="20"/>
          <w:szCs w:val="24"/>
        </w:rPr>
      </w:pPr>
    </w:p>
    <w:p w14:paraId="77204EA0" w14:textId="77777777" w:rsidR="002A5220" w:rsidRPr="002A5220" w:rsidRDefault="002A5220" w:rsidP="002A5220">
      <w:pPr>
        <w:widowControl w:val="0"/>
        <w:autoSpaceDE w:val="0"/>
        <w:autoSpaceDN w:val="0"/>
        <w:spacing w:after="0" w:line="240" w:lineRule="auto"/>
        <w:rPr>
          <w:rFonts w:ascii="Times New Roman" w:eastAsia="Times New Roman" w:hAnsi="Times New Roman" w:cs="Times New Roman"/>
          <w:bCs/>
          <w:sz w:val="20"/>
          <w:szCs w:val="24"/>
        </w:rPr>
      </w:pPr>
    </w:p>
    <w:p w14:paraId="2D7547B6" w14:textId="77777777" w:rsidR="002A5220" w:rsidRPr="002A5220" w:rsidRDefault="002A5220" w:rsidP="002A5220">
      <w:pPr>
        <w:widowControl w:val="0"/>
        <w:autoSpaceDE w:val="0"/>
        <w:autoSpaceDN w:val="0"/>
        <w:spacing w:after="0" w:line="240" w:lineRule="auto"/>
        <w:rPr>
          <w:rFonts w:ascii="Times New Roman" w:eastAsia="Times New Roman" w:hAnsi="Times New Roman" w:cs="Times New Roman"/>
          <w:bCs/>
          <w:sz w:val="20"/>
          <w:szCs w:val="24"/>
        </w:rPr>
      </w:pPr>
    </w:p>
    <w:p w14:paraId="074CE710" w14:textId="77777777" w:rsidR="002A5220" w:rsidRPr="002A5220" w:rsidRDefault="002A5220" w:rsidP="002A5220">
      <w:pPr>
        <w:widowControl w:val="0"/>
        <w:autoSpaceDE w:val="0"/>
        <w:autoSpaceDN w:val="0"/>
        <w:spacing w:before="4" w:after="0" w:line="240" w:lineRule="auto"/>
        <w:rPr>
          <w:rFonts w:ascii="Times New Roman" w:eastAsia="Times New Roman" w:hAnsi="Times New Roman" w:cs="Times New Roman"/>
          <w:bCs/>
          <w:sz w:val="19"/>
          <w:szCs w:val="24"/>
        </w:rPr>
      </w:pPr>
    </w:p>
    <w:p w14:paraId="2C491167" w14:textId="1B8EA3F3" w:rsidR="002A5220" w:rsidRDefault="009F57F1" w:rsidP="009F57F1">
      <w:pPr>
        <w:widowControl w:val="0"/>
        <w:autoSpaceDE w:val="0"/>
        <w:autoSpaceDN w:val="0"/>
        <w:spacing w:before="84" w:after="0" w:line="240" w:lineRule="auto"/>
        <w:ind w:right="1"/>
        <w:jc w:val="center"/>
        <w:rPr>
          <w:rFonts w:ascii="Times New Roman" w:eastAsia="Arial" w:hAnsi="Times New Roman" w:cs="Times New Roman"/>
          <w:b/>
          <w:bCs/>
          <w:spacing w:val="-2"/>
          <w:sz w:val="48"/>
          <w:szCs w:val="48"/>
        </w:rPr>
      </w:pPr>
      <w:r>
        <w:rPr>
          <w:rFonts w:ascii="Times New Roman" w:eastAsia="Arial" w:hAnsi="Times New Roman" w:cs="Times New Roman"/>
          <w:b/>
          <w:bCs/>
          <w:spacing w:val="-2"/>
          <w:sz w:val="48"/>
          <w:szCs w:val="48"/>
        </w:rPr>
        <w:t>MALİ</w:t>
      </w:r>
    </w:p>
    <w:p w14:paraId="58FF8F9B" w14:textId="77777777" w:rsidR="009F57F1" w:rsidRPr="009F57F1" w:rsidRDefault="009F57F1" w:rsidP="009F57F1">
      <w:pPr>
        <w:widowControl w:val="0"/>
        <w:autoSpaceDE w:val="0"/>
        <w:autoSpaceDN w:val="0"/>
        <w:spacing w:before="84" w:after="0" w:line="240" w:lineRule="auto"/>
        <w:ind w:right="1"/>
        <w:jc w:val="center"/>
        <w:rPr>
          <w:rFonts w:ascii="Times New Roman" w:eastAsia="Arial" w:hAnsi="Times New Roman" w:cs="Times New Roman"/>
          <w:b/>
          <w:bCs/>
          <w:spacing w:val="-2"/>
          <w:sz w:val="28"/>
          <w:szCs w:val="28"/>
        </w:rPr>
      </w:pPr>
    </w:p>
    <w:p w14:paraId="12263A0C" w14:textId="449108E5" w:rsidR="009F57F1" w:rsidRPr="002A5220" w:rsidRDefault="009F57F1" w:rsidP="009F57F1">
      <w:pPr>
        <w:widowControl w:val="0"/>
        <w:autoSpaceDE w:val="0"/>
        <w:autoSpaceDN w:val="0"/>
        <w:spacing w:before="84" w:after="0" w:line="240" w:lineRule="auto"/>
        <w:ind w:right="1"/>
        <w:jc w:val="center"/>
        <w:rPr>
          <w:rFonts w:ascii="Times New Roman" w:eastAsia="Arial" w:hAnsi="Times New Roman" w:cs="Times New Roman"/>
          <w:b/>
          <w:bCs/>
          <w:sz w:val="48"/>
          <w:szCs w:val="48"/>
        </w:rPr>
      </w:pPr>
      <w:r>
        <w:rPr>
          <w:noProof/>
        </w:rPr>
        <w:drawing>
          <wp:inline distT="0" distB="0" distL="0" distR="0" wp14:anchorId="596D5165" wp14:editId="1FE9B727">
            <wp:extent cx="1219200" cy="814426"/>
            <wp:effectExtent l="0" t="0" r="0" b="5080"/>
            <wp:docPr id="860001094" name="Picture 2" descr="Flag of 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of Mal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1228810" cy="820846"/>
                    </a:xfrm>
                    <a:prstGeom prst="rect">
                      <a:avLst/>
                    </a:prstGeom>
                    <a:noFill/>
                    <a:ln>
                      <a:noFill/>
                    </a:ln>
                  </pic:spPr>
                </pic:pic>
              </a:graphicData>
            </a:graphic>
          </wp:inline>
        </w:drawing>
      </w:r>
    </w:p>
    <w:p w14:paraId="0A2D65ED" w14:textId="5B93E73A" w:rsidR="002A5220" w:rsidRPr="002A5220" w:rsidRDefault="002A5220" w:rsidP="002A5220">
      <w:pPr>
        <w:widowControl w:val="0"/>
        <w:autoSpaceDE w:val="0"/>
        <w:autoSpaceDN w:val="0"/>
        <w:spacing w:after="0" w:line="240" w:lineRule="auto"/>
        <w:rPr>
          <w:rFonts w:ascii="Arial" w:eastAsia="Times New Roman" w:hAnsi="Times New Roman" w:cs="Times New Roman"/>
          <w:b/>
          <w:bCs/>
          <w:sz w:val="54"/>
          <w:szCs w:val="24"/>
        </w:rPr>
      </w:pPr>
    </w:p>
    <w:p w14:paraId="0AABEFD8" w14:textId="77777777" w:rsidR="002A5220" w:rsidRPr="002A5220" w:rsidRDefault="002A5220" w:rsidP="002A5220">
      <w:pPr>
        <w:widowControl w:val="0"/>
        <w:autoSpaceDE w:val="0"/>
        <w:autoSpaceDN w:val="0"/>
        <w:spacing w:after="0" w:line="240" w:lineRule="auto"/>
        <w:rPr>
          <w:rFonts w:ascii="Arial" w:eastAsia="Times New Roman" w:hAnsi="Times New Roman" w:cs="Times New Roman"/>
          <w:b/>
          <w:bCs/>
          <w:sz w:val="54"/>
          <w:szCs w:val="24"/>
        </w:rPr>
      </w:pPr>
    </w:p>
    <w:p w14:paraId="4EDDCEAF" w14:textId="77777777" w:rsidR="002A5220" w:rsidRPr="002A5220" w:rsidRDefault="002A5220" w:rsidP="002A5220">
      <w:pPr>
        <w:widowControl w:val="0"/>
        <w:autoSpaceDE w:val="0"/>
        <w:autoSpaceDN w:val="0"/>
        <w:spacing w:after="0" w:line="240" w:lineRule="auto"/>
        <w:rPr>
          <w:rFonts w:ascii="Arial" w:eastAsia="Times New Roman" w:hAnsi="Times New Roman" w:cs="Times New Roman"/>
          <w:b/>
          <w:bCs/>
          <w:sz w:val="54"/>
          <w:szCs w:val="24"/>
        </w:rPr>
      </w:pPr>
    </w:p>
    <w:p w14:paraId="2811F9F8" w14:textId="77777777" w:rsidR="002A5220" w:rsidRPr="002A5220" w:rsidRDefault="002A5220" w:rsidP="002A5220">
      <w:pPr>
        <w:widowControl w:val="0"/>
        <w:autoSpaceDE w:val="0"/>
        <w:autoSpaceDN w:val="0"/>
        <w:spacing w:before="1" w:after="0" w:line="240" w:lineRule="auto"/>
        <w:rPr>
          <w:rFonts w:ascii="Arial" w:eastAsia="Times New Roman" w:hAnsi="Times New Roman" w:cs="Times New Roman"/>
          <w:b/>
          <w:bCs/>
          <w:sz w:val="78"/>
          <w:szCs w:val="24"/>
        </w:rPr>
      </w:pPr>
    </w:p>
    <w:p w14:paraId="54AF5F3B" w14:textId="7311FEC8" w:rsidR="002A5220" w:rsidRPr="002A5220" w:rsidRDefault="00A94937" w:rsidP="002A5220">
      <w:pPr>
        <w:widowControl w:val="0"/>
        <w:autoSpaceDE w:val="0"/>
        <w:autoSpaceDN w:val="0"/>
        <w:spacing w:after="0" w:line="240" w:lineRule="auto"/>
        <w:jc w:val="center"/>
        <w:rPr>
          <w:rFonts w:ascii="Times New Roman" w:eastAsia="Times New Roman" w:hAnsi="Times New Roman" w:cs="Times New Roman"/>
          <w:b/>
          <w:spacing w:val="40"/>
          <w:sz w:val="24"/>
          <w:szCs w:val="24"/>
        </w:rPr>
      </w:pPr>
      <w:r>
        <w:rPr>
          <w:rFonts w:ascii="Times New Roman" w:eastAsia="Times New Roman" w:hAnsi="Times New Roman" w:cs="Times New Roman"/>
          <w:b/>
          <w:sz w:val="24"/>
          <w:szCs w:val="24"/>
        </w:rPr>
        <w:t xml:space="preserve">TARIM VE GIDA İŞLEME </w:t>
      </w:r>
      <w:r w:rsidR="001A2B00">
        <w:rPr>
          <w:rFonts w:ascii="Times New Roman" w:eastAsia="Times New Roman" w:hAnsi="Times New Roman" w:cs="Times New Roman"/>
          <w:b/>
          <w:sz w:val="24"/>
          <w:szCs w:val="24"/>
        </w:rPr>
        <w:t xml:space="preserve">MAKİNELERİ </w:t>
      </w:r>
      <w:r w:rsidR="002A5220" w:rsidRPr="002A5220">
        <w:rPr>
          <w:rFonts w:ascii="Times New Roman" w:eastAsia="Times New Roman" w:hAnsi="Times New Roman" w:cs="Times New Roman"/>
          <w:b/>
          <w:sz w:val="24"/>
          <w:szCs w:val="24"/>
        </w:rPr>
        <w:t>SEKTÖRÜ</w:t>
      </w:r>
    </w:p>
    <w:p w14:paraId="66E546DA" w14:textId="77777777" w:rsidR="002A5220" w:rsidRPr="002A5220" w:rsidRDefault="002A5220" w:rsidP="002A5220">
      <w:pPr>
        <w:widowControl w:val="0"/>
        <w:autoSpaceDE w:val="0"/>
        <w:autoSpaceDN w:val="0"/>
        <w:spacing w:after="0" w:line="240" w:lineRule="auto"/>
        <w:jc w:val="center"/>
        <w:rPr>
          <w:rFonts w:ascii="Times New Roman" w:eastAsia="Times New Roman" w:hAnsi="Times New Roman" w:cs="Times New Roman"/>
          <w:b/>
          <w:sz w:val="24"/>
          <w:szCs w:val="24"/>
        </w:rPr>
      </w:pPr>
      <w:r w:rsidRPr="002A5220">
        <w:rPr>
          <w:rFonts w:ascii="Times New Roman" w:eastAsia="Times New Roman" w:hAnsi="Times New Roman" w:cs="Times New Roman"/>
          <w:b/>
          <w:sz w:val="24"/>
          <w:szCs w:val="24"/>
        </w:rPr>
        <w:t>PAZAR</w:t>
      </w:r>
      <w:r w:rsidRPr="002A5220">
        <w:rPr>
          <w:rFonts w:ascii="Times New Roman" w:eastAsia="Times New Roman" w:hAnsi="Times New Roman" w:cs="Times New Roman"/>
          <w:b/>
          <w:spacing w:val="-15"/>
          <w:sz w:val="24"/>
          <w:szCs w:val="24"/>
        </w:rPr>
        <w:t xml:space="preserve"> </w:t>
      </w:r>
      <w:r w:rsidRPr="002A5220">
        <w:rPr>
          <w:rFonts w:ascii="Times New Roman" w:eastAsia="Times New Roman" w:hAnsi="Times New Roman" w:cs="Times New Roman"/>
          <w:b/>
          <w:sz w:val="24"/>
          <w:szCs w:val="24"/>
        </w:rPr>
        <w:t>ARAŞTIRMASI</w:t>
      </w:r>
      <w:r w:rsidRPr="002A5220">
        <w:rPr>
          <w:rFonts w:ascii="Times New Roman" w:eastAsia="Times New Roman" w:hAnsi="Times New Roman" w:cs="Times New Roman"/>
          <w:b/>
          <w:spacing w:val="-15"/>
          <w:sz w:val="24"/>
          <w:szCs w:val="24"/>
        </w:rPr>
        <w:t xml:space="preserve"> </w:t>
      </w:r>
      <w:r w:rsidRPr="002A5220">
        <w:rPr>
          <w:rFonts w:ascii="Times New Roman" w:eastAsia="Times New Roman" w:hAnsi="Times New Roman" w:cs="Times New Roman"/>
          <w:b/>
          <w:sz w:val="24"/>
          <w:szCs w:val="24"/>
        </w:rPr>
        <w:t>RAPORU</w:t>
      </w:r>
    </w:p>
    <w:p w14:paraId="04DC1308" w14:textId="77777777" w:rsidR="002A5220" w:rsidRDefault="002A5220" w:rsidP="002A5220">
      <w:pPr>
        <w:widowControl w:val="0"/>
        <w:autoSpaceDE w:val="0"/>
        <w:autoSpaceDN w:val="0"/>
        <w:spacing w:after="0" w:line="240" w:lineRule="auto"/>
        <w:rPr>
          <w:rFonts w:ascii="Times New Roman" w:eastAsia="Times New Roman" w:hAnsi="Times New Roman" w:cs="Times New Roman"/>
          <w:b/>
          <w:bCs/>
          <w:sz w:val="24"/>
          <w:szCs w:val="24"/>
        </w:rPr>
      </w:pPr>
    </w:p>
    <w:p w14:paraId="5578D59A" w14:textId="77777777" w:rsidR="009F57F1" w:rsidRPr="002A5220" w:rsidRDefault="009F57F1" w:rsidP="002A5220">
      <w:pPr>
        <w:widowControl w:val="0"/>
        <w:autoSpaceDE w:val="0"/>
        <w:autoSpaceDN w:val="0"/>
        <w:spacing w:after="0" w:line="240" w:lineRule="auto"/>
        <w:rPr>
          <w:rFonts w:ascii="Times New Roman" w:eastAsia="Times New Roman" w:hAnsi="Times New Roman" w:cs="Times New Roman"/>
          <w:b/>
          <w:bCs/>
          <w:sz w:val="24"/>
          <w:szCs w:val="24"/>
        </w:rPr>
      </w:pPr>
    </w:p>
    <w:p w14:paraId="010CC95D" w14:textId="77777777" w:rsidR="002A5220" w:rsidRPr="002A5220" w:rsidRDefault="002A5220" w:rsidP="002A5220">
      <w:pPr>
        <w:widowControl w:val="0"/>
        <w:autoSpaceDE w:val="0"/>
        <w:autoSpaceDN w:val="0"/>
        <w:spacing w:after="0" w:line="240" w:lineRule="auto"/>
        <w:rPr>
          <w:rFonts w:ascii="Times New Roman" w:eastAsia="Times New Roman" w:hAnsi="Times New Roman" w:cs="Times New Roman"/>
          <w:b/>
          <w:bCs/>
          <w:sz w:val="24"/>
          <w:szCs w:val="24"/>
        </w:rPr>
      </w:pPr>
    </w:p>
    <w:p w14:paraId="629592AE" w14:textId="77777777" w:rsidR="002A5220" w:rsidRDefault="002A5220" w:rsidP="002A5220">
      <w:pPr>
        <w:widowControl w:val="0"/>
        <w:autoSpaceDE w:val="0"/>
        <w:autoSpaceDN w:val="0"/>
        <w:spacing w:before="9" w:after="0" w:line="240" w:lineRule="auto"/>
        <w:rPr>
          <w:rFonts w:ascii="Times New Roman" w:eastAsia="Times New Roman" w:hAnsi="Times New Roman" w:cs="Times New Roman"/>
          <w:b/>
          <w:bCs/>
          <w:sz w:val="24"/>
          <w:szCs w:val="24"/>
        </w:rPr>
      </w:pPr>
    </w:p>
    <w:p w14:paraId="3545A531" w14:textId="44392150" w:rsidR="004F7029" w:rsidRPr="002A5220" w:rsidRDefault="0091368E" w:rsidP="004F7029">
      <w:pPr>
        <w:widowControl w:val="0"/>
        <w:autoSpaceDE w:val="0"/>
        <w:autoSpaceDN w:val="0"/>
        <w:spacing w:before="9"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Haziran</w:t>
      </w:r>
      <w:r w:rsidR="004F7029">
        <w:rPr>
          <w:rFonts w:ascii="Times New Roman" w:eastAsia="Times New Roman" w:hAnsi="Times New Roman" w:cs="Times New Roman"/>
          <w:b/>
          <w:bCs/>
          <w:sz w:val="24"/>
          <w:szCs w:val="24"/>
        </w:rPr>
        <w:t xml:space="preserve"> 2025</w:t>
      </w:r>
    </w:p>
    <w:p w14:paraId="04550B70" w14:textId="77777777" w:rsidR="002A5220" w:rsidRPr="002A5220" w:rsidRDefault="002A5220" w:rsidP="002A5220">
      <w:pPr>
        <w:widowControl w:val="0"/>
        <w:autoSpaceDE w:val="0"/>
        <w:autoSpaceDN w:val="0"/>
        <w:spacing w:before="5" w:after="0" w:line="240" w:lineRule="auto"/>
        <w:rPr>
          <w:rFonts w:ascii="Times New Roman" w:eastAsia="Times New Roman" w:hAnsi="Times New Roman" w:cs="Times New Roman"/>
          <w:b/>
          <w:bCs/>
          <w:sz w:val="24"/>
          <w:szCs w:val="24"/>
        </w:rPr>
      </w:pPr>
    </w:p>
    <w:p w14:paraId="63A5BEBD" w14:textId="5B5FDE8F" w:rsidR="002A5220" w:rsidRDefault="004F7029" w:rsidP="004F7029">
      <w:pPr>
        <w:spacing w:after="0"/>
        <w:jc w:val="center"/>
        <w:rPr>
          <w:rFonts w:ascii="Times New Roman" w:hAnsi="Times New Roman" w:cs="Times New Roman"/>
          <w:b/>
          <w:sz w:val="28"/>
          <w:szCs w:val="28"/>
        </w:rPr>
      </w:pPr>
      <w:r>
        <w:rPr>
          <w:rFonts w:ascii="Times New Roman" w:eastAsia="Times New Roman" w:hAnsi="Times New Roman" w:cs="Times New Roman"/>
          <w:b/>
        </w:rPr>
        <w:t>Bamako Ticaret Müşavirliği</w:t>
      </w:r>
    </w:p>
    <w:p w14:paraId="5BD7893D" w14:textId="77777777" w:rsidR="002A5220" w:rsidRDefault="002A5220" w:rsidP="00E60BC9">
      <w:pPr>
        <w:spacing w:after="0"/>
        <w:jc w:val="center"/>
        <w:rPr>
          <w:rFonts w:ascii="Times New Roman" w:hAnsi="Times New Roman" w:cs="Times New Roman"/>
          <w:b/>
          <w:sz w:val="28"/>
          <w:szCs w:val="28"/>
        </w:rPr>
      </w:pPr>
    </w:p>
    <w:p w14:paraId="7B541684" w14:textId="77777777" w:rsidR="002A5220" w:rsidRDefault="002A5220" w:rsidP="00E60BC9">
      <w:pPr>
        <w:spacing w:after="0"/>
        <w:jc w:val="center"/>
        <w:rPr>
          <w:rFonts w:ascii="Times New Roman" w:hAnsi="Times New Roman" w:cs="Times New Roman"/>
          <w:b/>
          <w:sz w:val="28"/>
          <w:szCs w:val="28"/>
        </w:rPr>
      </w:pPr>
    </w:p>
    <w:p w14:paraId="115E8E2C" w14:textId="77777777" w:rsidR="002A5220" w:rsidRDefault="002A5220" w:rsidP="00E60BC9">
      <w:pPr>
        <w:spacing w:after="0"/>
        <w:jc w:val="center"/>
        <w:rPr>
          <w:rFonts w:ascii="Times New Roman" w:hAnsi="Times New Roman" w:cs="Times New Roman"/>
          <w:b/>
          <w:sz w:val="28"/>
          <w:szCs w:val="28"/>
        </w:rPr>
      </w:pPr>
    </w:p>
    <w:p w14:paraId="13CF73AE" w14:textId="77777777" w:rsidR="002A5220" w:rsidRDefault="002A5220" w:rsidP="00E60BC9">
      <w:pPr>
        <w:spacing w:after="0"/>
        <w:jc w:val="center"/>
        <w:rPr>
          <w:rFonts w:ascii="Times New Roman" w:hAnsi="Times New Roman" w:cs="Times New Roman"/>
          <w:b/>
          <w:sz w:val="28"/>
          <w:szCs w:val="28"/>
        </w:rPr>
      </w:pPr>
    </w:p>
    <w:p w14:paraId="096D84A3" w14:textId="77777777" w:rsidR="002A5220" w:rsidRDefault="002A5220" w:rsidP="00E60BC9">
      <w:pPr>
        <w:spacing w:after="0"/>
        <w:jc w:val="center"/>
        <w:rPr>
          <w:rFonts w:ascii="Times New Roman" w:hAnsi="Times New Roman" w:cs="Times New Roman"/>
          <w:b/>
          <w:sz w:val="28"/>
          <w:szCs w:val="28"/>
        </w:rPr>
      </w:pPr>
    </w:p>
    <w:p w14:paraId="18E1FB10" w14:textId="13DE6782" w:rsidR="0071529E" w:rsidRDefault="0071529E" w:rsidP="003E3553">
      <w:pPr>
        <w:pStyle w:val="ListParagraph"/>
        <w:numPr>
          <w:ilvl w:val="0"/>
          <w:numId w:val="1"/>
        </w:numPr>
        <w:outlineLvl w:val="0"/>
        <w:rPr>
          <w:rFonts w:ascii="Times New Roman" w:hAnsi="Times New Roman" w:cs="Times New Roman"/>
          <w:b/>
          <w:sz w:val="24"/>
          <w:szCs w:val="24"/>
        </w:rPr>
      </w:pPr>
      <w:r w:rsidRPr="000B65F8">
        <w:rPr>
          <w:rFonts w:ascii="Times New Roman" w:hAnsi="Times New Roman" w:cs="Times New Roman"/>
          <w:b/>
          <w:sz w:val="24"/>
          <w:szCs w:val="24"/>
        </w:rPr>
        <w:lastRenderedPageBreak/>
        <w:t xml:space="preserve">Ülke Pazarında </w:t>
      </w:r>
      <w:r>
        <w:rPr>
          <w:rFonts w:ascii="Times New Roman" w:hAnsi="Times New Roman" w:cs="Times New Roman"/>
          <w:b/>
          <w:sz w:val="24"/>
          <w:szCs w:val="24"/>
        </w:rPr>
        <w:t>Tarım</w:t>
      </w:r>
      <w:r w:rsidR="00460638">
        <w:rPr>
          <w:rFonts w:ascii="Times New Roman" w:hAnsi="Times New Roman" w:cs="Times New Roman"/>
          <w:b/>
          <w:sz w:val="24"/>
          <w:szCs w:val="24"/>
        </w:rPr>
        <w:t xml:space="preserve"> ve Gıda İşleme</w:t>
      </w:r>
      <w:r>
        <w:rPr>
          <w:rFonts w:ascii="Times New Roman" w:hAnsi="Times New Roman" w:cs="Times New Roman"/>
          <w:b/>
          <w:sz w:val="24"/>
          <w:szCs w:val="24"/>
        </w:rPr>
        <w:t xml:space="preserve"> </w:t>
      </w:r>
      <w:r w:rsidR="007F5293">
        <w:rPr>
          <w:rFonts w:ascii="Times New Roman" w:hAnsi="Times New Roman" w:cs="Times New Roman"/>
          <w:b/>
          <w:sz w:val="24"/>
          <w:szCs w:val="24"/>
        </w:rPr>
        <w:t xml:space="preserve">Makineleri </w:t>
      </w:r>
      <w:r w:rsidRPr="000B65F8">
        <w:rPr>
          <w:rFonts w:ascii="Times New Roman" w:hAnsi="Times New Roman" w:cs="Times New Roman"/>
          <w:b/>
          <w:sz w:val="24"/>
          <w:szCs w:val="24"/>
        </w:rPr>
        <w:t>Sektörü</w:t>
      </w:r>
    </w:p>
    <w:p w14:paraId="5B8F2F0D" w14:textId="77777777" w:rsidR="008B7541" w:rsidRPr="000B65F8" w:rsidRDefault="008B7541" w:rsidP="008B7541">
      <w:pPr>
        <w:pStyle w:val="ListParagraph"/>
        <w:outlineLvl w:val="0"/>
        <w:rPr>
          <w:rFonts w:ascii="Times New Roman" w:hAnsi="Times New Roman" w:cs="Times New Roman"/>
          <w:b/>
          <w:sz w:val="24"/>
          <w:szCs w:val="24"/>
        </w:rPr>
      </w:pPr>
    </w:p>
    <w:p w14:paraId="306952B4" w14:textId="6AED5EA1" w:rsidR="0071529E" w:rsidRDefault="0071529E" w:rsidP="0071529E">
      <w:pPr>
        <w:pStyle w:val="ListParagraph"/>
        <w:numPr>
          <w:ilvl w:val="1"/>
          <w:numId w:val="1"/>
        </w:numPr>
        <w:rPr>
          <w:rFonts w:ascii="Times New Roman" w:hAnsi="Times New Roman" w:cs="Times New Roman"/>
          <w:b/>
          <w:bCs/>
          <w:sz w:val="24"/>
          <w:szCs w:val="24"/>
        </w:rPr>
      </w:pPr>
      <w:r w:rsidRPr="0091368E">
        <w:rPr>
          <w:rFonts w:ascii="Times New Roman" w:hAnsi="Times New Roman" w:cs="Times New Roman"/>
          <w:b/>
          <w:bCs/>
          <w:sz w:val="24"/>
          <w:szCs w:val="24"/>
        </w:rPr>
        <w:t>İlgili Sektörde Üretim</w:t>
      </w:r>
    </w:p>
    <w:p w14:paraId="7950CE70" w14:textId="1D1047B8" w:rsidR="003035D5" w:rsidRDefault="00E1686E" w:rsidP="00376479">
      <w:pPr>
        <w:ind w:left="720"/>
        <w:jc w:val="both"/>
        <w:rPr>
          <w:rFonts w:ascii="Times New Roman" w:hAnsi="Times New Roman" w:cs="Times New Roman"/>
          <w:sz w:val="24"/>
          <w:szCs w:val="24"/>
        </w:rPr>
      </w:pPr>
      <w:r>
        <w:rPr>
          <w:rFonts w:ascii="Times New Roman" w:hAnsi="Times New Roman" w:cs="Times New Roman"/>
          <w:sz w:val="24"/>
          <w:szCs w:val="24"/>
        </w:rPr>
        <w:t>Mali’de tarım ve gıda işleme makineleri sektöründe yerli üretim kapasitesi oldukça sınırlıdır. Bamako, Ségou ve Sikasso şehirlerinde faaliyet gösteren küçük ölçekli atölyeler, çoğunlukla el yapımı saban, çapa, el arabası gibi basit tarım aletlerini üretmektedir.</w:t>
      </w:r>
      <w:r w:rsidR="000549A5">
        <w:rPr>
          <w:rFonts w:ascii="Times New Roman" w:hAnsi="Times New Roman" w:cs="Times New Roman"/>
          <w:sz w:val="24"/>
          <w:szCs w:val="24"/>
        </w:rPr>
        <w:t xml:space="preserve"> Bu üretim genellikle yerel ustalar tarafından yürütülmekte olup sanayi ölçeğinde modern makine üretimi yapılmamaktadır.</w:t>
      </w:r>
      <w:r w:rsidR="00376479">
        <w:rPr>
          <w:rFonts w:ascii="Times New Roman" w:hAnsi="Times New Roman" w:cs="Times New Roman"/>
          <w:sz w:val="24"/>
          <w:szCs w:val="24"/>
        </w:rPr>
        <w:t xml:space="preserve"> </w:t>
      </w:r>
      <w:r w:rsidR="009A5E23">
        <w:rPr>
          <w:rFonts w:ascii="Times New Roman" w:hAnsi="Times New Roman" w:cs="Times New Roman"/>
          <w:sz w:val="24"/>
          <w:szCs w:val="24"/>
        </w:rPr>
        <w:t>Mali’deki basit tarım aletleri üreticileri dört kategoride toplanabilir</w:t>
      </w:r>
      <w:r w:rsidR="003035D5">
        <w:rPr>
          <w:rFonts w:ascii="Times New Roman" w:hAnsi="Times New Roman" w:cs="Times New Roman"/>
          <w:sz w:val="24"/>
          <w:szCs w:val="24"/>
        </w:rPr>
        <w:t>:</w:t>
      </w:r>
    </w:p>
    <w:p w14:paraId="77C8CA25" w14:textId="77777777" w:rsidR="003035D5" w:rsidRDefault="009A5E23" w:rsidP="00DD5BE9">
      <w:pPr>
        <w:ind w:left="720"/>
        <w:jc w:val="both"/>
        <w:rPr>
          <w:rFonts w:ascii="Times New Roman" w:hAnsi="Times New Roman" w:cs="Times New Roman"/>
          <w:sz w:val="24"/>
          <w:szCs w:val="24"/>
        </w:rPr>
      </w:pPr>
      <w:r w:rsidRPr="003035D5">
        <w:rPr>
          <w:rFonts w:ascii="Times New Roman" w:hAnsi="Times New Roman" w:cs="Times New Roman"/>
          <w:b/>
          <w:bCs/>
          <w:sz w:val="24"/>
          <w:szCs w:val="24"/>
        </w:rPr>
        <w:t>Uzmanlaşmış atölyeler:</w:t>
      </w:r>
      <w:r>
        <w:rPr>
          <w:rFonts w:ascii="Times New Roman" w:hAnsi="Times New Roman" w:cs="Times New Roman"/>
          <w:sz w:val="24"/>
          <w:szCs w:val="24"/>
        </w:rPr>
        <w:t xml:space="preserve"> 1980’lerde Office du Niger ve CMDT (</w:t>
      </w:r>
      <w:r w:rsidRPr="009A5E23">
        <w:rPr>
          <w:rFonts w:ascii="Times New Roman" w:hAnsi="Times New Roman" w:cs="Times New Roman"/>
          <w:sz w:val="24"/>
          <w:szCs w:val="24"/>
        </w:rPr>
        <w:t>La Compagnie malienne pour le développement du textile</w:t>
      </w:r>
      <w:r>
        <w:rPr>
          <w:rFonts w:ascii="Times New Roman" w:hAnsi="Times New Roman" w:cs="Times New Roman"/>
          <w:sz w:val="24"/>
          <w:szCs w:val="24"/>
        </w:rPr>
        <w:t xml:space="preserve"> – Mali Tekstil Geliştirme Şirketi) bölgelerinde Hollanda işbirliğiyle kurulan tarım aleti atölyeleriyle başlamıştır. Bu atölyelerin bazı çalışanları Koutiala gibi bölgelerde kendi işletmelerini kurmuş ve özellikle küçük çapa makinesi ve patöz montajına yönelmişlerdir. Bu atölyeler, Tayland, Filipinler ve Çin gibi </w:t>
      </w:r>
      <w:r w:rsidR="00EA50A7">
        <w:rPr>
          <w:rFonts w:ascii="Times New Roman" w:hAnsi="Times New Roman" w:cs="Times New Roman"/>
          <w:sz w:val="24"/>
          <w:szCs w:val="24"/>
        </w:rPr>
        <w:t xml:space="preserve">ülkelerden ithal makinelerin prototiplerini adapte ederek küçük motorlu ekipmanlar üretmişlerdir. </w:t>
      </w:r>
    </w:p>
    <w:p w14:paraId="09BC855D" w14:textId="2C0C87F7" w:rsidR="009A5E23" w:rsidRDefault="00EA50A7" w:rsidP="00DD5BE9">
      <w:pPr>
        <w:ind w:left="720"/>
        <w:jc w:val="both"/>
        <w:rPr>
          <w:rFonts w:ascii="Times New Roman" w:hAnsi="Times New Roman" w:cs="Times New Roman"/>
          <w:sz w:val="24"/>
          <w:szCs w:val="24"/>
        </w:rPr>
      </w:pPr>
      <w:r w:rsidRPr="003035D5">
        <w:rPr>
          <w:rFonts w:ascii="Times New Roman" w:hAnsi="Times New Roman" w:cs="Times New Roman"/>
          <w:b/>
          <w:bCs/>
          <w:sz w:val="24"/>
          <w:szCs w:val="24"/>
        </w:rPr>
        <w:t xml:space="preserve">Demirci kooperatifleri ağı: </w:t>
      </w:r>
      <w:r>
        <w:rPr>
          <w:rFonts w:ascii="Times New Roman" w:hAnsi="Times New Roman" w:cs="Times New Roman"/>
          <w:sz w:val="24"/>
          <w:szCs w:val="24"/>
        </w:rPr>
        <w:t>Başlangıçta pirinç ve pamuk üretim bölgelerinde hayvan çekişli ekipmanların tamir ve imalatı için gelişen bu ağ, bugün ülke geneline yayılmıştır. En önemli ağ, Office du Niger bölgesinde</w:t>
      </w:r>
      <w:r w:rsidR="00DD5BE9">
        <w:rPr>
          <w:rFonts w:ascii="Times New Roman" w:hAnsi="Times New Roman" w:cs="Times New Roman"/>
          <w:sz w:val="24"/>
          <w:szCs w:val="24"/>
        </w:rPr>
        <w:t>ki demirci kooperatiflerini birleştiren SOCAFON’dur (</w:t>
      </w:r>
      <w:r w:rsidR="00DD5BE9" w:rsidRPr="00DD5BE9">
        <w:rPr>
          <w:rFonts w:ascii="Times New Roman" w:hAnsi="Times New Roman" w:cs="Times New Roman"/>
          <w:sz w:val="24"/>
          <w:szCs w:val="24"/>
        </w:rPr>
        <w:t>Société Coopérative des forgerons de l'Office du Niger</w:t>
      </w:r>
      <w:r w:rsidR="00DD5BE9">
        <w:rPr>
          <w:rFonts w:ascii="Times New Roman" w:hAnsi="Times New Roman" w:cs="Times New Roman"/>
          <w:sz w:val="24"/>
          <w:szCs w:val="24"/>
        </w:rPr>
        <w:t xml:space="preserve"> – Office du Niger Demirciler Kooperatifleri Birliği).</w:t>
      </w:r>
      <w:r w:rsidR="0019697D">
        <w:rPr>
          <w:rFonts w:ascii="Times New Roman" w:hAnsi="Times New Roman" w:cs="Times New Roman"/>
          <w:sz w:val="24"/>
          <w:szCs w:val="24"/>
        </w:rPr>
        <w:t xml:space="preserve"> Bu ağ, saban, tırmık gibi aletleri ve yedek parçalarını yerel ihtiyaçlara uygun şekilde üretmektedir.</w:t>
      </w:r>
    </w:p>
    <w:p w14:paraId="17179102" w14:textId="26D7D508" w:rsidR="00DE4E96" w:rsidRDefault="003035D5" w:rsidP="00DD5BE9">
      <w:pPr>
        <w:ind w:left="720"/>
        <w:jc w:val="both"/>
        <w:rPr>
          <w:rFonts w:ascii="Times New Roman" w:hAnsi="Times New Roman" w:cs="Times New Roman"/>
          <w:sz w:val="24"/>
          <w:szCs w:val="24"/>
        </w:rPr>
      </w:pPr>
      <w:r>
        <w:rPr>
          <w:rFonts w:ascii="Times New Roman" w:hAnsi="Times New Roman" w:cs="Times New Roman"/>
          <w:b/>
          <w:bCs/>
          <w:sz w:val="24"/>
          <w:szCs w:val="24"/>
        </w:rPr>
        <w:t>Traktör montaj fabrikası:</w:t>
      </w:r>
      <w:r>
        <w:rPr>
          <w:rFonts w:ascii="Times New Roman" w:hAnsi="Times New Roman" w:cs="Times New Roman"/>
          <w:sz w:val="24"/>
          <w:szCs w:val="24"/>
        </w:rPr>
        <w:t xml:space="preserve"> </w:t>
      </w:r>
      <w:r w:rsidR="00DE4E96">
        <w:rPr>
          <w:rFonts w:ascii="Times New Roman" w:hAnsi="Times New Roman" w:cs="Times New Roman"/>
          <w:sz w:val="24"/>
          <w:szCs w:val="24"/>
        </w:rPr>
        <w:t xml:space="preserve">Mali’de ağır makine imalatı olmamasına karşın </w:t>
      </w:r>
      <w:r w:rsidR="000025A9">
        <w:rPr>
          <w:rFonts w:ascii="Times New Roman" w:hAnsi="Times New Roman" w:cs="Times New Roman"/>
          <w:sz w:val="24"/>
          <w:szCs w:val="24"/>
        </w:rPr>
        <w:t xml:space="preserve">Mali’de </w:t>
      </w:r>
      <w:r w:rsidR="00DE4E96">
        <w:rPr>
          <w:rFonts w:ascii="Times New Roman" w:hAnsi="Times New Roman" w:cs="Times New Roman"/>
          <w:sz w:val="24"/>
          <w:szCs w:val="24"/>
        </w:rPr>
        <w:t xml:space="preserve">bilinen </w:t>
      </w:r>
      <w:r w:rsidR="00D63611">
        <w:rPr>
          <w:rFonts w:ascii="Times New Roman" w:hAnsi="Times New Roman" w:cs="Times New Roman"/>
          <w:sz w:val="24"/>
          <w:szCs w:val="24"/>
        </w:rPr>
        <w:t>iki</w:t>
      </w:r>
      <w:r w:rsidR="00DE4E96">
        <w:rPr>
          <w:rFonts w:ascii="Times New Roman" w:hAnsi="Times New Roman" w:cs="Times New Roman"/>
          <w:sz w:val="24"/>
          <w:szCs w:val="24"/>
        </w:rPr>
        <w:t xml:space="preserve"> tane traktör montaj tesisi bulunmaktadır. Bunlardan birisi Bamako yakınlarında kurulu Mali Tracteurs SA’dır ve Hint menşeli Mahindra traktörlerini bir araya getirmektedir. Mali hükümeti ile Hindistan’ın Angelique International firmasının ortaklığındaki bu girişim, Hindistan Exim Bank kredi desteğiyle hayata geçirilmiştir. Bu tesiste 50-80 beygir gücünde çeşitli Mahindra traktörlerinin montajı yapılmakta olup, yerel pazara ve komşu ülkelere sunulmaktadır. Bir diğer traktör montaj firması ise Çin-Mali ortaklığında kurulan Weichai Lovol Montaj tesisidir. Bu tesis ise 2024 yılında faaliyete geçmiştir. </w:t>
      </w:r>
    </w:p>
    <w:p w14:paraId="3C3A8531" w14:textId="7FFCA4AC" w:rsidR="00BA07ED" w:rsidRDefault="00BA07ED" w:rsidP="00DD5BE9">
      <w:pPr>
        <w:ind w:left="720"/>
        <w:jc w:val="both"/>
        <w:rPr>
          <w:rFonts w:ascii="Times New Roman" w:hAnsi="Times New Roman" w:cs="Times New Roman"/>
          <w:sz w:val="24"/>
          <w:szCs w:val="24"/>
        </w:rPr>
      </w:pPr>
      <w:r>
        <w:rPr>
          <w:rFonts w:ascii="Times New Roman" w:hAnsi="Times New Roman" w:cs="Times New Roman"/>
          <w:b/>
          <w:bCs/>
          <w:sz w:val="24"/>
          <w:szCs w:val="24"/>
        </w:rPr>
        <w:t>Kayıtdışı imalatçılar:</w:t>
      </w:r>
      <w:r>
        <w:rPr>
          <w:rFonts w:ascii="Times New Roman" w:hAnsi="Times New Roman" w:cs="Times New Roman"/>
          <w:sz w:val="24"/>
          <w:szCs w:val="24"/>
        </w:rPr>
        <w:t xml:space="preserve"> Bunlar belirli bir örgüt içinde yer almayan küçük tamirhane ve ustalardır. Federasyon veya birlik üyesi olmayan zanaatkarlar, genellikle yerel ihtiyaca göre basit ekipman üretimi ve tamirinde faaliyet göstermektedir. Mali’de FNAM </w:t>
      </w:r>
      <w:r w:rsidRPr="00BA07ED">
        <w:rPr>
          <w:rFonts w:ascii="Times New Roman" w:hAnsi="Times New Roman" w:cs="Times New Roman"/>
          <w:sz w:val="24"/>
          <w:szCs w:val="24"/>
        </w:rPr>
        <w:t>(</w:t>
      </w:r>
      <w:r>
        <w:rPr>
          <w:rFonts w:ascii="Times New Roman" w:hAnsi="Times New Roman" w:cs="Times New Roman"/>
          <w:sz w:val="24"/>
          <w:szCs w:val="24"/>
        </w:rPr>
        <w:t xml:space="preserve">Ulusal Zanaatkarlar Federasyonu - </w:t>
      </w:r>
      <w:r w:rsidRPr="00BA07ED">
        <w:rPr>
          <w:rFonts w:ascii="Times New Roman" w:hAnsi="Times New Roman" w:cs="Times New Roman"/>
          <w:sz w:val="24"/>
          <w:szCs w:val="24"/>
        </w:rPr>
        <w:t>Fédération Nationale des Artisans du Mali)</w:t>
      </w:r>
      <w:r>
        <w:rPr>
          <w:rFonts w:ascii="Times New Roman" w:hAnsi="Times New Roman" w:cs="Times New Roman"/>
          <w:sz w:val="24"/>
          <w:szCs w:val="24"/>
        </w:rPr>
        <w:t xml:space="preserve"> çatısı altında kayıtlı 70 bin üye bulunması, tarım aleti yapan birçok ustanın mevcut olduğunu göstermektedir.</w:t>
      </w:r>
    </w:p>
    <w:p w14:paraId="037B7EBF" w14:textId="3A47AE91" w:rsidR="002A7BEB" w:rsidRPr="00BA07ED" w:rsidRDefault="002A7BEB" w:rsidP="002A7BEB">
      <w:pPr>
        <w:ind w:left="720"/>
        <w:jc w:val="both"/>
        <w:rPr>
          <w:rFonts w:ascii="Times New Roman" w:hAnsi="Times New Roman" w:cs="Times New Roman"/>
          <w:sz w:val="24"/>
          <w:szCs w:val="24"/>
        </w:rPr>
      </w:pPr>
      <w:r w:rsidRPr="002A7BEB">
        <w:rPr>
          <w:rFonts w:ascii="Times New Roman" w:hAnsi="Times New Roman" w:cs="Times New Roman"/>
          <w:sz w:val="24"/>
          <w:szCs w:val="24"/>
        </w:rPr>
        <w:t xml:space="preserve">Bu sınırlı üretim ortamında dikkat çeken istisnalardan biri ise Bamako merkezli </w:t>
      </w:r>
      <w:r>
        <w:rPr>
          <w:rFonts w:ascii="Times New Roman" w:hAnsi="Times New Roman" w:cs="Times New Roman"/>
          <w:sz w:val="24"/>
          <w:szCs w:val="24"/>
        </w:rPr>
        <w:t>Agro-Innov</w:t>
      </w:r>
      <w:r w:rsidRPr="002A7BEB">
        <w:rPr>
          <w:rFonts w:ascii="Times New Roman" w:hAnsi="Times New Roman" w:cs="Times New Roman"/>
          <w:sz w:val="24"/>
          <w:szCs w:val="24"/>
        </w:rPr>
        <w:t xml:space="preserve"> Mali adlı firmadır. Şirket, tohum ekim makineleri (semis), küçük çaplı işleme ekipmanları ve motorlu tarım aletleri gibi ürünlerin yerel tasarım ve üretimini gerçekleştirmektedir</w:t>
      </w:r>
      <w:r>
        <w:rPr>
          <w:rFonts w:ascii="Times New Roman" w:hAnsi="Times New Roman" w:cs="Times New Roman"/>
          <w:sz w:val="24"/>
          <w:szCs w:val="24"/>
        </w:rPr>
        <w:t>. Agro-Innov</w:t>
      </w:r>
      <w:r w:rsidRPr="002A7BEB">
        <w:rPr>
          <w:rFonts w:ascii="Times New Roman" w:hAnsi="Times New Roman" w:cs="Times New Roman"/>
          <w:sz w:val="24"/>
          <w:szCs w:val="24"/>
        </w:rPr>
        <w:t xml:space="preserve"> Mali, hem standart hem de siparişe özel üretim yapmakta, aynı zamanda makinelerini doğrudan satış ve kiralama yoluyla pazara sunmaktadır</w:t>
      </w:r>
      <w:r>
        <w:rPr>
          <w:rStyle w:val="FootnoteReference"/>
          <w:rFonts w:ascii="Times New Roman" w:hAnsi="Times New Roman" w:cs="Times New Roman"/>
          <w:sz w:val="24"/>
          <w:szCs w:val="24"/>
        </w:rPr>
        <w:footnoteReference w:id="1"/>
      </w:r>
      <w:r w:rsidRPr="002A7BEB">
        <w:rPr>
          <w:rFonts w:ascii="Times New Roman" w:hAnsi="Times New Roman" w:cs="Times New Roman"/>
          <w:sz w:val="24"/>
          <w:szCs w:val="24"/>
        </w:rPr>
        <w:t>.</w:t>
      </w:r>
    </w:p>
    <w:p w14:paraId="4C1AE2A5" w14:textId="5740F0F9" w:rsidR="000549A5" w:rsidRDefault="000549A5" w:rsidP="00E1686E">
      <w:pPr>
        <w:ind w:left="720"/>
        <w:jc w:val="both"/>
        <w:rPr>
          <w:rFonts w:ascii="Times New Roman" w:hAnsi="Times New Roman" w:cs="Times New Roman"/>
          <w:sz w:val="24"/>
          <w:szCs w:val="24"/>
        </w:rPr>
      </w:pPr>
      <w:r>
        <w:rPr>
          <w:rFonts w:ascii="Times New Roman" w:hAnsi="Times New Roman" w:cs="Times New Roman"/>
          <w:sz w:val="24"/>
          <w:szCs w:val="24"/>
        </w:rPr>
        <w:t>Bununla birlikte, “Office du Niger” gibi büyük sulama projelerinde, sulama altyapısına destek amaçlı bazı ekipmanlar ithal edilmekte ve yerel montaj işlemleri gerçekleştirilmektedir. Ancak esas itibariyle, traktör, su pompası, biçerdöver</w:t>
      </w:r>
      <w:r w:rsidR="007A56AE">
        <w:rPr>
          <w:rFonts w:ascii="Times New Roman" w:hAnsi="Times New Roman" w:cs="Times New Roman"/>
          <w:sz w:val="24"/>
          <w:szCs w:val="24"/>
        </w:rPr>
        <w:t>, endüstriyel gıda işleme makineleri</w:t>
      </w:r>
      <w:r>
        <w:rPr>
          <w:rFonts w:ascii="Times New Roman" w:hAnsi="Times New Roman" w:cs="Times New Roman"/>
          <w:sz w:val="24"/>
          <w:szCs w:val="24"/>
        </w:rPr>
        <w:t xml:space="preserve"> gibi yüksek teknoloji ürünü makineler</w:t>
      </w:r>
      <w:r w:rsidR="007A56AE">
        <w:rPr>
          <w:rFonts w:ascii="Times New Roman" w:hAnsi="Times New Roman" w:cs="Times New Roman"/>
          <w:sz w:val="24"/>
          <w:szCs w:val="24"/>
        </w:rPr>
        <w:t>in yerli üretimi bulunmamaktadır</w:t>
      </w:r>
      <w:r>
        <w:rPr>
          <w:rFonts w:ascii="Times New Roman" w:hAnsi="Times New Roman" w:cs="Times New Roman"/>
          <w:sz w:val="24"/>
          <w:szCs w:val="24"/>
        </w:rPr>
        <w:t>.</w:t>
      </w:r>
      <w:r w:rsidR="007A56AE">
        <w:rPr>
          <w:rFonts w:ascii="Times New Roman" w:hAnsi="Times New Roman" w:cs="Times New Roman"/>
          <w:sz w:val="24"/>
          <w:szCs w:val="24"/>
        </w:rPr>
        <w:t xml:space="preserve"> Bu nedenle ülke, traktör </w:t>
      </w:r>
      <w:r w:rsidR="007A56AE">
        <w:rPr>
          <w:rFonts w:ascii="Times New Roman" w:hAnsi="Times New Roman" w:cs="Times New Roman"/>
          <w:sz w:val="24"/>
          <w:szCs w:val="24"/>
        </w:rPr>
        <w:lastRenderedPageBreak/>
        <w:t>ve tarımsal makine ihtiyacının büyük bir kısmını ithalatla sağlamaktadır.</w:t>
      </w:r>
      <w:r w:rsidR="007A31CF">
        <w:rPr>
          <w:rFonts w:ascii="Times New Roman" w:hAnsi="Times New Roman" w:cs="Times New Roman"/>
          <w:sz w:val="24"/>
          <w:szCs w:val="24"/>
        </w:rPr>
        <w:t xml:space="preserve"> Nitekim 2024 yılında tarım ve gıda işleme makineleri ithalatı, önceki yıla göre %8,6 oranında artış göstererek 195 milyon dolar değerinde gerçekleşmiştir. Bu durum, yerli üretimin sınırlı kaldığı bu sektörde talebin büyük ölçüde ithal ürünlerle karşılandığını ortaya koymaktadır.</w:t>
      </w:r>
    </w:p>
    <w:p w14:paraId="53969E94" w14:textId="77777777" w:rsidR="0071529E" w:rsidRDefault="0071529E" w:rsidP="0071529E">
      <w:pPr>
        <w:pStyle w:val="ListParagraph"/>
        <w:numPr>
          <w:ilvl w:val="1"/>
          <w:numId w:val="1"/>
        </w:numPr>
        <w:rPr>
          <w:rFonts w:ascii="Times New Roman" w:hAnsi="Times New Roman" w:cs="Times New Roman"/>
          <w:b/>
          <w:bCs/>
          <w:sz w:val="24"/>
          <w:szCs w:val="24"/>
        </w:rPr>
      </w:pPr>
      <w:r w:rsidRPr="00376479">
        <w:rPr>
          <w:rFonts w:ascii="Times New Roman" w:hAnsi="Times New Roman" w:cs="Times New Roman"/>
          <w:b/>
          <w:bCs/>
          <w:sz w:val="24"/>
          <w:szCs w:val="24"/>
        </w:rPr>
        <w:t>Ortalama Üretici Fiyatları</w:t>
      </w:r>
    </w:p>
    <w:p w14:paraId="4559658B" w14:textId="1098607C" w:rsidR="00376479" w:rsidRDefault="00C30DFF" w:rsidP="00C30DFF">
      <w:pPr>
        <w:ind w:left="720"/>
        <w:jc w:val="both"/>
        <w:rPr>
          <w:rFonts w:ascii="Times New Roman" w:hAnsi="Times New Roman" w:cs="Times New Roman"/>
          <w:sz w:val="24"/>
          <w:szCs w:val="24"/>
        </w:rPr>
      </w:pPr>
      <w:r>
        <w:rPr>
          <w:rFonts w:ascii="Times New Roman" w:hAnsi="Times New Roman" w:cs="Times New Roman"/>
          <w:sz w:val="24"/>
          <w:szCs w:val="24"/>
        </w:rPr>
        <w:t>Mali’de tarım ve gıda işleme makinelerinde üretici fiyatları, hem yerli montaj ürünlerinin fiyatları hem de ithal makinelerin ülkeye geliş fiyatına bağlı olarak şekillenmektedir. Batı Afrika Frangı (XOF/CFA) kullanılan Mali’de, para biriminin Euro’ya sabitlenmiş olması sayesinde kur dalgalanmaları pek yaşanmasa da, ithalatı yapılan tarım ve gıda makinelerinin üretiminde ve nakliyesinde yaşanan küresel maliyet artışları (ör. Çelik fiyatlarındaki dalgalanmalar, navlun maliyetleri vs.) bahse konu ürünlerin fiyatlarını son yıllarda etkilemiştir. Buna karşılık, yerli üretilen veya montajı yapılan makine ve ekipmanlar, ithal edilen muadillerine göre daha uygun fiyatlı olabilmektedir.</w:t>
      </w:r>
    </w:p>
    <w:p w14:paraId="0692AD04" w14:textId="0E39D849" w:rsidR="00C30DFF" w:rsidRDefault="00C30DFF" w:rsidP="007B1220">
      <w:pPr>
        <w:ind w:left="720"/>
        <w:jc w:val="both"/>
        <w:rPr>
          <w:rFonts w:ascii="Times New Roman" w:hAnsi="Times New Roman" w:cs="Times New Roman"/>
          <w:sz w:val="24"/>
          <w:szCs w:val="24"/>
        </w:rPr>
      </w:pPr>
      <w:r>
        <w:rPr>
          <w:rFonts w:ascii="Times New Roman" w:hAnsi="Times New Roman" w:cs="Times New Roman"/>
          <w:sz w:val="24"/>
          <w:szCs w:val="24"/>
        </w:rPr>
        <w:t>Örnek olarak, Mali Tracteurs SA tarafından ülke içinde montajı gerçekleştirilen Mahindra traktörleri, segmentine göre rekabetçi fiyatlarla satılmaktadır.</w:t>
      </w:r>
      <w:r w:rsidR="007B1220">
        <w:rPr>
          <w:rFonts w:ascii="Times New Roman" w:hAnsi="Times New Roman" w:cs="Times New Roman"/>
          <w:sz w:val="24"/>
          <w:szCs w:val="24"/>
        </w:rPr>
        <w:t xml:space="preserve"> Örn</w:t>
      </w:r>
      <w:r w:rsidR="00C058BC">
        <w:rPr>
          <w:rFonts w:ascii="Times New Roman" w:hAnsi="Times New Roman" w:cs="Times New Roman"/>
          <w:sz w:val="24"/>
          <w:szCs w:val="24"/>
        </w:rPr>
        <w:t>eğin,</w:t>
      </w:r>
      <w:r w:rsidR="007B1220">
        <w:rPr>
          <w:rFonts w:ascii="Times New Roman" w:hAnsi="Times New Roman" w:cs="Times New Roman"/>
          <w:sz w:val="24"/>
          <w:szCs w:val="24"/>
        </w:rPr>
        <w:t xml:space="preserve"> 50 beygir gücünde bir traktör 9,45 milyon CFA Frangı (yaklaşık 14.400 Euro) fiyatla sunulurken, 80 beygir gücündeki bir modeli 16,8 milyon CFA (yaklaşık 25.600 Euro) sev</w:t>
      </w:r>
      <w:r w:rsidR="007B1220" w:rsidRPr="007B1220">
        <w:rPr>
          <w:rFonts w:ascii="Times New Roman" w:hAnsi="Times New Roman" w:cs="Times New Roman"/>
          <w:sz w:val="24"/>
          <w:szCs w:val="24"/>
        </w:rPr>
        <w:t>i</w:t>
      </w:r>
      <w:r w:rsidR="007B1220">
        <w:rPr>
          <w:rFonts w:ascii="Times New Roman" w:hAnsi="Times New Roman" w:cs="Times New Roman"/>
          <w:sz w:val="24"/>
          <w:szCs w:val="24"/>
        </w:rPr>
        <w:t>yesindedir.</w:t>
      </w:r>
      <w:r w:rsidR="007B2122">
        <w:rPr>
          <w:rFonts w:ascii="Times New Roman" w:hAnsi="Times New Roman" w:cs="Times New Roman"/>
          <w:sz w:val="24"/>
          <w:szCs w:val="24"/>
        </w:rPr>
        <w:t xml:space="preserve"> Bu fiyatlar, benzer yeni ithal markalara göre daha düşük olup, çiftçiler için daha erişilebilir bir seçenek yaratmaktadır.</w:t>
      </w:r>
      <w:r w:rsidR="001A4385" w:rsidRPr="001A4385">
        <w:t xml:space="preserve"> </w:t>
      </w:r>
      <w:r w:rsidR="001A4385" w:rsidRPr="001A4385">
        <w:rPr>
          <w:rFonts w:ascii="Times New Roman" w:hAnsi="Times New Roman" w:cs="Times New Roman"/>
          <w:sz w:val="24"/>
          <w:szCs w:val="24"/>
        </w:rPr>
        <w:t>Ayrıca 2 diskli pulluk ve 7x7 diskli tırmık gibi yerli üretilen basit ekipmanların birim fiyatları da 1 milyon CFA dolayındadır</w:t>
      </w:r>
      <w:r w:rsidR="001A4385">
        <w:rPr>
          <w:rFonts w:ascii="Times New Roman" w:hAnsi="Times New Roman" w:cs="Times New Roman"/>
          <w:sz w:val="24"/>
          <w:szCs w:val="24"/>
        </w:rPr>
        <w:t>. Örneğin 5 ton kapasiteli çift dingilli römorklar yerel üretimde yaklaşık 3 milyon CFA fiyatla sunulabilmektedir</w:t>
      </w:r>
      <w:r w:rsidR="001A4385">
        <w:rPr>
          <w:rStyle w:val="FootnoteReference"/>
          <w:rFonts w:ascii="Times New Roman" w:hAnsi="Times New Roman" w:cs="Times New Roman"/>
          <w:sz w:val="24"/>
          <w:szCs w:val="24"/>
        </w:rPr>
        <w:footnoteReference w:id="2"/>
      </w:r>
      <w:r w:rsidR="001A4385">
        <w:rPr>
          <w:rFonts w:ascii="Times New Roman" w:hAnsi="Times New Roman" w:cs="Times New Roman"/>
          <w:sz w:val="24"/>
          <w:szCs w:val="24"/>
        </w:rPr>
        <w:t>.</w:t>
      </w:r>
    </w:p>
    <w:p w14:paraId="67C99BE5" w14:textId="27B02199" w:rsidR="001A6D64" w:rsidRDefault="001A6D64" w:rsidP="001A6D64">
      <w:pPr>
        <w:ind w:left="720"/>
        <w:jc w:val="both"/>
        <w:rPr>
          <w:rFonts w:ascii="Times New Roman" w:hAnsi="Times New Roman" w:cs="Times New Roman"/>
          <w:sz w:val="24"/>
          <w:szCs w:val="24"/>
        </w:rPr>
      </w:pPr>
      <w:r w:rsidRPr="001A6D64">
        <w:rPr>
          <w:rFonts w:ascii="Times New Roman" w:hAnsi="Times New Roman" w:cs="Times New Roman"/>
          <w:sz w:val="24"/>
          <w:szCs w:val="24"/>
        </w:rPr>
        <w:t>İthal makine fiyatları ise menşe ülke ve ürün tipine göre değişkenlik gösterir. Örneğin, Avrupa veya Japonya’dan getirilen ikinci el traktörler piyasada bulunmakta ve model ile kondisyona bağlı olarak geniş bir fiyat aralığına sahiptir. Bir 75 HP Massey Ferguson traktörün yeni ithal fiyatı yaklaşık 11-12 bin ABD Doları (vergi ve teslim dahil) olarak belirtilmiştir. Ancak ikinci el 1980’ler modeli bir traktör 5-6 milyon CFA gibi daha düşük fiyatlara ilan edilebilmektedir</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r w:rsidRPr="001A6D64">
        <w:rPr>
          <w:rFonts w:ascii="Times New Roman" w:hAnsi="Times New Roman" w:cs="Times New Roman"/>
          <w:sz w:val="24"/>
          <w:szCs w:val="24"/>
        </w:rPr>
        <w:t xml:space="preserve">Dolayısıyla, </w:t>
      </w:r>
      <w:r w:rsidRPr="001A6D64">
        <w:rPr>
          <w:rFonts w:ascii="Times New Roman" w:hAnsi="Times New Roman" w:cs="Times New Roman"/>
          <w:b/>
          <w:bCs/>
          <w:sz w:val="24"/>
          <w:szCs w:val="24"/>
        </w:rPr>
        <w:t>ortalama üretici fiyatları</w:t>
      </w:r>
      <w:r w:rsidRPr="001A6D64">
        <w:rPr>
          <w:rFonts w:ascii="Times New Roman" w:hAnsi="Times New Roman" w:cs="Times New Roman"/>
          <w:sz w:val="24"/>
          <w:szCs w:val="24"/>
        </w:rPr>
        <w:t xml:space="preserve"> yerli montaj ürünlerde daha düşük, doğrudan ithal yeni ürünlerde daha yüksek olup; ikinci el ithaller ise daha ekonomik bir alternatif sunmaktadır.</w:t>
      </w:r>
    </w:p>
    <w:p w14:paraId="3BBFE61C" w14:textId="395080AB" w:rsidR="00F73F34" w:rsidRPr="007B1220" w:rsidRDefault="00CD503C" w:rsidP="001A6D64">
      <w:pPr>
        <w:ind w:left="720"/>
        <w:jc w:val="both"/>
        <w:rPr>
          <w:rFonts w:ascii="Times New Roman" w:hAnsi="Times New Roman" w:cs="Times New Roman"/>
          <w:sz w:val="24"/>
          <w:szCs w:val="24"/>
        </w:rPr>
      </w:pPr>
      <w:r>
        <w:rPr>
          <w:rFonts w:ascii="Times New Roman" w:hAnsi="Times New Roman" w:cs="Times New Roman"/>
          <w:sz w:val="24"/>
          <w:szCs w:val="24"/>
        </w:rPr>
        <w:t>Genel eğilim olarak son 5 yılda, makine ve ekipman fiyatlarının kademeli artış gösterdiği söylenebilir. 2020-2021 döneminde Covid-19 pandemisi nedeniyle küresel tedarik sorunları oluşmuş ve tarım makinelerinin maliyetinde artışlar yaşanmıştır. 2023 yılı itibarıyla enflasyonun yıllık %9,7’den %2,1’e düşmesiyle makine fiyatlarındaki artış baskısı da bir miktar azalmıştır</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r w:rsidR="002C5D52">
        <w:rPr>
          <w:rFonts w:ascii="Times New Roman" w:hAnsi="Times New Roman" w:cs="Times New Roman"/>
          <w:sz w:val="24"/>
          <w:szCs w:val="24"/>
        </w:rPr>
        <w:t>Yine de, ithalatçı firmalar artan girdi maliyetlerini fiyatlara yansıtmaya devam etmektedir. Sonuç olarak, yerli montaj tesislerinde birleştirilerek iç pazara sunulan tarım makineleri</w:t>
      </w:r>
      <w:r w:rsidR="003E09DB">
        <w:rPr>
          <w:rFonts w:ascii="Times New Roman" w:hAnsi="Times New Roman" w:cs="Times New Roman"/>
          <w:sz w:val="24"/>
          <w:szCs w:val="24"/>
        </w:rPr>
        <w:t>,</w:t>
      </w:r>
      <w:r w:rsidR="002C5D52">
        <w:rPr>
          <w:rFonts w:ascii="Times New Roman" w:hAnsi="Times New Roman" w:cs="Times New Roman"/>
          <w:sz w:val="24"/>
          <w:szCs w:val="24"/>
        </w:rPr>
        <w:t xml:space="preserve"> doğrudan ithal edilen tarım makinelerine kıyasla Malili çiftçiler için uygun fiyat avantajı sağlamaktadır.</w:t>
      </w:r>
      <w:r w:rsidR="00F63439">
        <w:rPr>
          <w:rFonts w:ascii="Times New Roman" w:hAnsi="Times New Roman" w:cs="Times New Roman"/>
          <w:sz w:val="24"/>
          <w:szCs w:val="24"/>
        </w:rPr>
        <w:t xml:space="preserve"> Zira ithal modern ekipmanlar birçok çiftçi için </w:t>
      </w:r>
      <w:r w:rsidR="00BF1895">
        <w:rPr>
          <w:rFonts w:ascii="Times New Roman" w:hAnsi="Times New Roman" w:cs="Times New Roman"/>
          <w:sz w:val="24"/>
          <w:szCs w:val="24"/>
        </w:rPr>
        <w:t xml:space="preserve">hala </w:t>
      </w:r>
      <w:r w:rsidR="00F63439">
        <w:rPr>
          <w:rFonts w:ascii="Times New Roman" w:hAnsi="Times New Roman" w:cs="Times New Roman"/>
          <w:sz w:val="24"/>
          <w:szCs w:val="24"/>
        </w:rPr>
        <w:t>oldukça pahalıdır.</w:t>
      </w:r>
    </w:p>
    <w:p w14:paraId="544E6FC7" w14:textId="04B3F0AE" w:rsidR="0071529E" w:rsidRDefault="0071529E" w:rsidP="0071529E">
      <w:pPr>
        <w:pStyle w:val="ListParagraph"/>
        <w:numPr>
          <w:ilvl w:val="1"/>
          <w:numId w:val="1"/>
        </w:numPr>
        <w:rPr>
          <w:rFonts w:ascii="Times New Roman" w:hAnsi="Times New Roman" w:cs="Times New Roman"/>
          <w:b/>
          <w:bCs/>
          <w:sz w:val="24"/>
          <w:szCs w:val="24"/>
        </w:rPr>
      </w:pPr>
      <w:r w:rsidRPr="0017104B">
        <w:rPr>
          <w:rFonts w:ascii="Times New Roman" w:hAnsi="Times New Roman" w:cs="Times New Roman"/>
          <w:b/>
          <w:bCs/>
          <w:sz w:val="24"/>
          <w:szCs w:val="24"/>
        </w:rPr>
        <w:t>İlgili Sektörde Üretici Yerli Firmalara ve Üretici Birlikleri/Dernekleri</w:t>
      </w:r>
    </w:p>
    <w:p w14:paraId="641A5A07" w14:textId="7A946D6A" w:rsidR="0017104B" w:rsidRDefault="00191943" w:rsidP="00191943">
      <w:pPr>
        <w:ind w:left="720"/>
        <w:jc w:val="both"/>
        <w:rPr>
          <w:rFonts w:ascii="Times New Roman" w:hAnsi="Times New Roman" w:cs="Times New Roman"/>
          <w:sz w:val="24"/>
          <w:szCs w:val="24"/>
        </w:rPr>
      </w:pPr>
      <w:r>
        <w:rPr>
          <w:rFonts w:ascii="Times New Roman" w:hAnsi="Times New Roman" w:cs="Times New Roman"/>
          <w:sz w:val="24"/>
          <w:szCs w:val="24"/>
        </w:rPr>
        <w:lastRenderedPageBreak/>
        <w:t>Mali’de tarım ve gıda makineleri sektöründe aktif olan yerel firmalar sayıca az ve ölçek olarak küçüktür. Ancak belirli önemli aktörler ve örgütlenmeler mevcuttur:</w:t>
      </w:r>
    </w:p>
    <w:p w14:paraId="634BFCCD" w14:textId="3C498D27" w:rsidR="00191943" w:rsidRDefault="00191943" w:rsidP="00191943">
      <w:pPr>
        <w:ind w:left="720"/>
        <w:jc w:val="both"/>
        <w:rPr>
          <w:rFonts w:ascii="Times New Roman" w:hAnsi="Times New Roman" w:cs="Times New Roman"/>
          <w:sz w:val="24"/>
          <w:szCs w:val="24"/>
        </w:rPr>
      </w:pPr>
      <w:r>
        <w:rPr>
          <w:rFonts w:ascii="Times New Roman" w:hAnsi="Times New Roman" w:cs="Times New Roman"/>
          <w:b/>
          <w:bCs/>
          <w:sz w:val="24"/>
          <w:szCs w:val="24"/>
        </w:rPr>
        <w:t xml:space="preserve">Mali Tracteurs SA: </w:t>
      </w:r>
      <w:r>
        <w:rPr>
          <w:rFonts w:ascii="Times New Roman" w:hAnsi="Times New Roman" w:cs="Times New Roman"/>
          <w:sz w:val="24"/>
          <w:szCs w:val="24"/>
        </w:rPr>
        <w:t>2015 yılında kurulan bu ortak girişim, Mahindra marka traktörlerin montajını gerçekleştirmekte, iç pazara ve komşu ülkelere satışını yapmaktadır. Bamako yakınındaki Samanko bölgesinde bulunan tesis, Mali Tarım Bakanlığı ve Hintli Angelique Int. firmasının işbirliğiyle kurulmuştur. Mali Tracteurs, 50-80 HP arası traktörleri kit halinde ithalatını gerçekleştirip montajını yapmaktadır. Bahse konu firma, aynı zamanda ekipmana uygun pulluk, römork gibi aksesuarları da üretmektedir.</w:t>
      </w:r>
    </w:p>
    <w:p w14:paraId="66894CD8" w14:textId="45DE2B61" w:rsidR="00302C7A" w:rsidRPr="00302C7A" w:rsidRDefault="00302C7A" w:rsidP="007073D8">
      <w:pPr>
        <w:ind w:left="720"/>
        <w:jc w:val="both"/>
        <w:rPr>
          <w:rFonts w:ascii="Times New Roman" w:hAnsi="Times New Roman" w:cs="Times New Roman"/>
          <w:sz w:val="24"/>
          <w:szCs w:val="24"/>
        </w:rPr>
      </w:pPr>
      <w:r>
        <w:rPr>
          <w:rFonts w:ascii="Times New Roman" w:hAnsi="Times New Roman" w:cs="Times New Roman"/>
          <w:b/>
          <w:bCs/>
          <w:sz w:val="24"/>
          <w:szCs w:val="24"/>
        </w:rPr>
        <w:t xml:space="preserve">Toguna Motors: </w:t>
      </w:r>
      <w:r>
        <w:rPr>
          <w:rFonts w:ascii="Times New Roman" w:hAnsi="Times New Roman" w:cs="Times New Roman"/>
          <w:sz w:val="24"/>
          <w:szCs w:val="24"/>
        </w:rPr>
        <w:t>Özellikle traktör ve ağır vasıta tesisatı üzerine odaklanan bir şirkettir</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Mali’de Sinotruk, Lovol, Shantui, JMC gibi Çin Menşeli markaların distribütörlüğünü üstlenmektedir. Bunun yanı sıra, Lovol tarım ve inşaat makineleri için parça temini, satış ve montaj hizmeti de vermektedir</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w:t>
      </w:r>
      <w:r w:rsidR="007073D8">
        <w:rPr>
          <w:rFonts w:ascii="Times New Roman" w:hAnsi="Times New Roman" w:cs="Times New Roman"/>
          <w:sz w:val="24"/>
          <w:szCs w:val="24"/>
        </w:rPr>
        <w:t xml:space="preserve"> </w:t>
      </w:r>
      <w:r w:rsidR="007073D8" w:rsidRPr="007073D8">
        <w:rPr>
          <w:rFonts w:ascii="Times New Roman" w:hAnsi="Times New Roman" w:cs="Times New Roman"/>
          <w:sz w:val="24"/>
          <w:szCs w:val="24"/>
        </w:rPr>
        <w:t>Toguna Motors, Lovol dahil birçok Çinli marka için Mali'de aktif olarak traktör ve ağır vasıta montajı, satış ve teknik servis hizmeti sunmaktadır.</w:t>
      </w:r>
    </w:p>
    <w:p w14:paraId="5C671400" w14:textId="26F33241" w:rsidR="00191943" w:rsidRDefault="00191943" w:rsidP="00191943">
      <w:pPr>
        <w:ind w:left="720"/>
        <w:jc w:val="both"/>
        <w:rPr>
          <w:rFonts w:ascii="Times New Roman" w:hAnsi="Times New Roman" w:cs="Times New Roman"/>
          <w:sz w:val="24"/>
          <w:szCs w:val="24"/>
        </w:rPr>
      </w:pPr>
      <w:r>
        <w:rPr>
          <w:rFonts w:ascii="Times New Roman" w:hAnsi="Times New Roman" w:cs="Times New Roman"/>
          <w:b/>
          <w:bCs/>
          <w:sz w:val="24"/>
          <w:szCs w:val="24"/>
        </w:rPr>
        <w:t>Atölyeler ve KOBİ</w:t>
      </w:r>
      <w:r w:rsidR="007D7992">
        <w:rPr>
          <w:rFonts w:ascii="Times New Roman" w:hAnsi="Times New Roman" w:cs="Times New Roman"/>
          <w:b/>
          <w:bCs/>
          <w:sz w:val="24"/>
          <w:szCs w:val="24"/>
        </w:rPr>
        <w:t>’</w:t>
      </w:r>
      <w:r>
        <w:rPr>
          <w:rFonts w:ascii="Times New Roman" w:hAnsi="Times New Roman" w:cs="Times New Roman"/>
          <w:b/>
          <w:bCs/>
          <w:sz w:val="24"/>
          <w:szCs w:val="24"/>
        </w:rPr>
        <w:t xml:space="preserve">ler: </w:t>
      </w:r>
      <w:r w:rsidRPr="00191943">
        <w:rPr>
          <w:rFonts w:ascii="Times New Roman" w:hAnsi="Times New Roman" w:cs="Times New Roman"/>
          <w:sz w:val="24"/>
          <w:szCs w:val="24"/>
        </w:rPr>
        <w:t>Çoğu bölgesel düzeyde faaliyet gösteren küçük imalat atölyeleri, özellikle hayvan çekişli aletler, su pompası, el değirmeni, küçük tahıl işleme makineleri gibi basit ekipman üretiminde</w:t>
      </w:r>
      <w:r>
        <w:rPr>
          <w:rFonts w:ascii="Times New Roman" w:hAnsi="Times New Roman" w:cs="Times New Roman"/>
          <w:sz w:val="24"/>
          <w:szCs w:val="24"/>
        </w:rPr>
        <w:t xml:space="preserve"> rol oynamaktadır. Örneğin Segou ve Sikasso gibi tarımsal üretimin yoğun olduğu bölgelerde çok sayıda zanaat atölyesi bulunmaktadır. Bu atölyeler genellikle yerel çiftçi taleplerine göre üretim yapmaktadır, ayrıca bu çiftçilere tamir/bakım hizmeti de sunmaktadırlar. </w:t>
      </w:r>
      <w:r w:rsidR="00446125">
        <w:rPr>
          <w:rFonts w:ascii="Times New Roman" w:hAnsi="Times New Roman" w:cs="Times New Roman"/>
          <w:sz w:val="24"/>
          <w:szCs w:val="24"/>
        </w:rPr>
        <w:t xml:space="preserve">Bu atölyelerin bir kısmı geçmişte uluslararası projelerle kurulan uzman atölyelerden türemiştir. Örneğin Office du Niger bölgesindeki bazı atölyeler, </w:t>
      </w:r>
      <w:r w:rsidR="00446125" w:rsidRPr="00446125">
        <w:rPr>
          <w:rFonts w:ascii="Times New Roman" w:hAnsi="Times New Roman" w:cs="Times New Roman"/>
          <w:sz w:val="24"/>
          <w:szCs w:val="24"/>
        </w:rPr>
        <w:t>Uzakdoğu’dan gelen küçük pirinç biçerdöveri, çeltik öğütme makinesi prototiplerini geliştirip üretmişlerdir. Bu küçük firmaların en büyük sorunları, enerji kesintileri, kaliteli hammadde temini ve mühendislik standartlarının eksikliğidir</w:t>
      </w:r>
      <w:r w:rsidR="00446125">
        <w:rPr>
          <w:rFonts w:ascii="Times New Roman" w:hAnsi="Times New Roman" w:cs="Times New Roman"/>
          <w:sz w:val="24"/>
          <w:szCs w:val="24"/>
        </w:rPr>
        <w:t>.</w:t>
      </w:r>
    </w:p>
    <w:p w14:paraId="64F44E0E" w14:textId="4EEE84CB" w:rsidR="00446125" w:rsidRDefault="00D16DC1" w:rsidP="00667B97">
      <w:pPr>
        <w:ind w:left="720"/>
        <w:jc w:val="both"/>
        <w:rPr>
          <w:rFonts w:ascii="Times New Roman" w:hAnsi="Times New Roman" w:cs="Times New Roman"/>
          <w:sz w:val="24"/>
          <w:szCs w:val="24"/>
        </w:rPr>
      </w:pPr>
      <w:r>
        <w:rPr>
          <w:rFonts w:ascii="Times New Roman" w:hAnsi="Times New Roman" w:cs="Times New Roman"/>
          <w:b/>
          <w:bCs/>
          <w:sz w:val="24"/>
          <w:szCs w:val="24"/>
        </w:rPr>
        <w:t xml:space="preserve">Demirci Kooperatifleri ve Zanaatkar Birlikleri: </w:t>
      </w:r>
      <w:r w:rsidR="00667B97">
        <w:rPr>
          <w:rFonts w:ascii="Times New Roman" w:hAnsi="Times New Roman" w:cs="Times New Roman"/>
          <w:sz w:val="24"/>
          <w:szCs w:val="24"/>
        </w:rPr>
        <w:t>Mali’de tarım aleti imalatında en köklü yerli üretici ağı, geleneksel demirci ustalarına dayalı kooperatiflerdir. Ülkenin farklı bölgelerinde tarımsal üretim havzalarında kurulan demirci atölyeleri, geçmişte hayvan koşum ekipmanları, saban, tırmık gibi basit aletleri üretmekte ve tamir etmektedir. Bu atölyelerin bir kısmı ise kooperatifler şeklinde örgütlenmektedir. Özellikle Office du Niger bölgesindeki SOCAFON (</w:t>
      </w:r>
      <w:r w:rsidR="00667B97" w:rsidRPr="00667B97">
        <w:rPr>
          <w:rFonts w:ascii="Times New Roman" w:hAnsi="Times New Roman" w:cs="Times New Roman"/>
          <w:sz w:val="24"/>
          <w:szCs w:val="24"/>
        </w:rPr>
        <w:t>Société Coopérative des forgerons de l'Office du Niger</w:t>
      </w:r>
      <w:r w:rsidR="00667B97">
        <w:rPr>
          <w:rFonts w:ascii="Times New Roman" w:hAnsi="Times New Roman" w:cs="Times New Roman"/>
          <w:sz w:val="24"/>
          <w:szCs w:val="24"/>
        </w:rPr>
        <w:t>) kooperatif ağı, yüzlerce demirciyi bir araya getirmekte ve bölgedeki çiftçilerle yakın mesafede üretim/tamir hizmeti sunmaktadır. Bu sayede çiftçiler ithal parça beklemek yerine yakındaki ustalardan uygun fiyata alet edinebilmektedir. Demirci ağları genelde FNAM çatısı altında kayıtlıdır</w:t>
      </w:r>
      <w:r w:rsidR="00EE39AF">
        <w:rPr>
          <w:rStyle w:val="FootnoteReference"/>
          <w:rFonts w:ascii="Times New Roman" w:hAnsi="Times New Roman" w:cs="Times New Roman"/>
          <w:sz w:val="24"/>
          <w:szCs w:val="24"/>
        </w:rPr>
        <w:footnoteReference w:id="7"/>
      </w:r>
      <w:r w:rsidR="00667B97">
        <w:rPr>
          <w:rFonts w:ascii="Times New Roman" w:hAnsi="Times New Roman" w:cs="Times New Roman"/>
          <w:sz w:val="24"/>
          <w:szCs w:val="24"/>
        </w:rPr>
        <w:t xml:space="preserve">. FNAM, yalnız tarım ekipmanı değil tüm zanaatları kapsamaktadır. </w:t>
      </w:r>
      <w:r w:rsidR="00D77D2C">
        <w:rPr>
          <w:rFonts w:ascii="Times New Roman" w:hAnsi="Times New Roman" w:cs="Times New Roman"/>
          <w:sz w:val="24"/>
          <w:szCs w:val="24"/>
        </w:rPr>
        <w:t>Ülkede yetmiş bine yakın zanaatkarın bu federasyona üye olması, kırsalda ne denli geniş bir usta ağı bulunduğunu göstermektedir. Bu federasyon bünyesinde tarım aleti üreticileri de mesleki eğitim, fuar katılımı konularında destek bulabilmektedir.</w:t>
      </w:r>
    </w:p>
    <w:p w14:paraId="74429690" w14:textId="77777777" w:rsidR="00CA0A1A" w:rsidRDefault="00CA5EE6" w:rsidP="00667B97">
      <w:pPr>
        <w:ind w:left="720"/>
        <w:jc w:val="both"/>
        <w:rPr>
          <w:rFonts w:ascii="Times New Roman" w:hAnsi="Times New Roman" w:cs="Times New Roman"/>
          <w:sz w:val="24"/>
          <w:szCs w:val="24"/>
        </w:rPr>
      </w:pPr>
      <w:r>
        <w:rPr>
          <w:rFonts w:ascii="Times New Roman" w:hAnsi="Times New Roman" w:cs="Times New Roman"/>
          <w:b/>
          <w:bCs/>
          <w:sz w:val="24"/>
          <w:szCs w:val="24"/>
        </w:rPr>
        <w:t xml:space="preserve">Üretici Dernekleri ve Odalar: </w:t>
      </w:r>
      <w:r>
        <w:rPr>
          <w:rFonts w:ascii="Times New Roman" w:hAnsi="Times New Roman" w:cs="Times New Roman"/>
          <w:sz w:val="24"/>
          <w:szCs w:val="24"/>
        </w:rPr>
        <w:t>Mali’de spesifik olarak tarım makineleri üreticilerine yönelik dernek olarak sınırlı olsa da Mali Zanaatkarlar Odası (</w:t>
      </w:r>
      <w:r w:rsidRPr="00CA5EE6">
        <w:rPr>
          <w:rFonts w:ascii="Times New Roman" w:hAnsi="Times New Roman" w:cs="Times New Roman"/>
          <w:sz w:val="24"/>
          <w:szCs w:val="24"/>
        </w:rPr>
        <w:t>Chambre des Métiers</w:t>
      </w:r>
      <w:r>
        <w:rPr>
          <w:rFonts w:ascii="Times New Roman" w:hAnsi="Times New Roman" w:cs="Times New Roman"/>
          <w:sz w:val="24"/>
          <w:szCs w:val="24"/>
        </w:rPr>
        <w:t xml:space="preserve"> du Mali) dolaylı olarak sektör</w:t>
      </w:r>
      <w:r w:rsidR="00CA0A1A">
        <w:rPr>
          <w:rFonts w:ascii="Times New Roman" w:hAnsi="Times New Roman" w:cs="Times New Roman"/>
          <w:sz w:val="24"/>
          <w:szCs w:val="24"/>
        </w:rPr>
        <w:t>ün gelişimine</w:t>
      </w:r>
      <w:r>
        <w:rPr>
          <w:rFonts w:ascii="Times New Roman" w:hAnsi="Times New Roman" w:cs="Times New Roman"/>
          <w:sz w:val="24"/>
          <w:szCs w:val="24"/>
        </w:rPr>
        <w:t xml:space="preserve"> </w:t>
      </w:r>
      <w:r w:rsidR="00CA0A1A">
        <w:rPr>
          <w:rFonts w:ascii="Times New Roman" w:hAnsi="Times New Roman" w:cs="Times New Roman"/>
          <w:sz w:val="24"/>
          <w:szCs w:val="24"/>
        </w:rPr>
        <w:t>katkı sağlamaktadır</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w:t>
      </w:r>
      <w:r w:rsidR="00CA0A1A">
        <w:rPr>
          <w:rFonts w:ascii="Times New Roman" w:hAnsi="Times New Roman" w:cs="Times New Roman"/>
          <w:sz w:val="24"/>
          <w:szCs w:val="24"/>
        </w:rPr>
        <w:t xml:space="preserve"> Bu oda, ülkenin her bölgesinde bulunan </w:t>
      </w:r>
      <w:r w:rsidR="00CA0A1A">
        <w:rPr>
          <w:rFonts w:ascii="Times New Roman" w:hAnsi="Times New Roman" w:cs="Times New Roman"/>
          <w:sz w:val="24"/>
          <w:szCs w:val="24"/>
        </w:rPr>
        <w:lastRenderedPageBreak/>
        <w:t>zanaatkarlar birliğini temsil etmekte ve üyelerine mesleki standartlar, kalite kontrol ve kredi erişimi gibi konularda destek sunmaktadır.</w:t>
      </w:r>
    </w:p>
    <w:p w14:paraId="2CA105CA" w14:textId="45644F9D" w:rsidR="00CA5EE6" w:rsidRDefault="007073D8" w:rsidP="00996D7C">
      <w:pPr>
        <w:ind w:left="720"/>
        <w:jc w:val="both"/>
        <w:rPr>
          <w:rFonts w:ascii="Times New Roman" w:hAnsi="Times New Roman" w:cs="Times New Roman"/>
          <w:sz w:val="24"/>
          <w:szCs w:val="24"/>
        </w:rPr>
      </w:pPr>
      <w:r w:rsidRPr="007073D8">
        <w:rPr>
          <w:rFonts w:ascii="Times New Roman" w:hAnsi="Times New Roman" w:cs="Times New Roman"/>
          <w:sz w:val="24"/>
          <w:szCs w:val="24"/>
        </w:rPr>
        <w:t>Genel olarak Mali’de büyük ölçekli yerli firma bulunmamakta, sektör daha çok KOBİ’ler ve zanaatkâr atölyeleri ekseninde ilerlemektedir.</w:t>
      </w:r>
      <w:r>
        <w:rPr>
          <w:rFonts w:ascii="Times New Roman" w:hAnsi="Times New Roman" w:cs="Times New Roman"/>
          <w:sz w:val="24"/>
          <w:szCs w:val="24"/>
        </w:rPr>
        <w:t xml:space="preserve"> </w:t>
      </w:r>
      <w:r w:rsidR="00052B89">
        <w:rPr>
          <w:rFonts w:ascii="Times New Roman" w:hAnsi="Times New Roman" w:cs="Times New Roman"/>
          <w:sz w:val="24"/>
          <w:szCs w:val="24"/>
        </w:rPr>
        <w:t xml:space="preserve">Devlet, 2006 yılında çıkardığı Tarım </w:t>
      </w:r>
      <w:r w:rsidR="004A699D">
        <w:rPr>
          <w:rFonts w:ascii="Times New Roman" w:hAnsi="Times New Roman" w:cs="Times New Roman"/>
          <w:sz w:val="24"/>
          <w:szCs w:val="24"/>
        </w:rPr>
        <w:t>Politikası Yönlendirme</w:t>
      </w:r>
      <w:r w:rsidR="00052B89">
        <w:rPr>
          <w:rFonts w:ascii="Times New Roman" w:hAnsi="Times New Roman" w:cs="Times New Roman"/>
          <w:sz w:val="24"/>
          <w:szCs w:val="24"/>
        </w:rPr>
        <w:t xml:space="preserve"> </w:t>
      </w:r>
      <w:r w:rsidR="00697C51">
        <w:rPr>
          <w:rFonts w:ascii="Times New Roman" w:hAnsi="Times New Roman" w:cs="Times New Roman"/>
          <w:sz w:val="24"/>
          <w:szCs w:val="24"/>
        </w:rPr>
        <w:t>Kanunu</w:t>
      </w:r>
      <w:r w:rsidR="00052B89">
        <w:rPr>
          <w:rStyle w:val="FootnoteReference"/>
          <w:rFonts w:ascii="Times New Roman" w:hAnsi="Times New Roman" w:cs="Times New Roman"/>
          <w:sz w:val="24"/>
          <w:szCs w:val="24"/>
        </w:rPr>
        <w:footnoteReference w:id="9"/>
      </w:r>
      <w:r w:rsidR="003E613D">
        <w:rPr>
          <w:rFonts w:ascii="Times New Roman" w:hAnsi="Times New Roman" w:cs="Times New Roman"/>
          <w:sz w:val="24"/>
          <w:szCs w:val="24"/>
        </w:rPr>
        <w:t xml:space="preserve"> (Portant Loi D’Orientation Agricole)</w:t>
      </w:r>
      <w:r w:rsidR="00052B89">
        <w:rPr>
          <w:rFonts w:ascii="Times New Roman" w:hAnsi="Times New Roman" w:cs="Times New Roman"/>
          <w:sz w:val="24"/>
          <w:szCs w:val="24"/>
        </w:rPr>
        <w:t xml:space="preserve"> ile </w:t>
      </w:r>
      <w:r w:rsidR="005F32B7">
        <w:rPr>
          <w:rFonts w:ascii="Times New Roman" w:hAnsi="Times New Roman" w:cs="Times New Roman"/>
          <w:sz w:val="24"/>
          <w:szCs w:val="24"/>
        </w:rPr>
        <w:t xml:space="preserve">tarım </w:t>
      </w:r>
      <w:r w:rsidR="00052B89">
        <w:rPr>
          <w:rFonts w:ascii="Times New Roman" w:hAnsi="Times New Roman" w:cs="Times New Roman"/>
          <w:sz w:val="24"/>
          <w:szCs w:val="24"/>
        </w:rPr>
        <w:t>mekanizasyon sektörünü teşvik etmeye çalışmış olsa da, sınırlı sermaye</w:t>
      </w:r>
      <w:r w:rsidR="00384F2F">
        <w:rPr>
          <w:rFonts w:ascii="Times New Roman" w:hAnsi="Times New Roman" w:cs="Times New Roman"/>
          <w:sz w:val="24"/>
          <w:szCs w:val="24"/>
        </w:rPr>
        <w:t>, altyapı yetersizliği</w:t>
      </w:r>
      <w:r w:rsidR="00052B89">
        <w:rPr>
          <w:rFonts w:ascii="Times New Roman" w:hAnsi="Times New Roman" w:cs="Times New Roman"/>
          <w:sz w:val="24"/>
          <w:szCs w:val="24"/>
        </w:rPr>
        <w:t xml:space="preserve"> ve teknoloji yetersizliği nedeniyle bu sektörün gelişmesinde ilerleme kaydedilememektedir. Buna rağmen, y</w:t>
      </w:r>
      <w:r>
        <w:rPr>
          <w:rFonts w:ascii="Times New Roman" w:hAnsi="Times New Roman" w:cs="Times New Roman"/>
          <w:sz w:val="24"/>
          <w:szCs w:val="24"/>
        </w:rPr>
        <w:t>erli</w:t>
      </w:r>
      <w:r w:rsidRPr="007073D8">
        <w:rPr>
          <w:rFonts w:ascii="Times New Roman" w:hAnsi="Times New Roman" w:cs="Times New Roman"/>
          <w:sz w:val="24"/>
          <w:szCs w:val="24"/>
        </w:rPr>
        <w:t xml:space="preserve"> üretici birlikleri ve atölyeler, çiftçilerin ucuz ve tamir edilebilir ekipmana erişiminde kritik rol oynamaya devam etmektedir.</w:t>
      </w:r>
    </w:p>
    <w:p w14:paraId="6BEF34A0" w14:textId="08DE04F0" w:rsidR="00A751FC" w:rsidRDefault="0097410A" w:rsidP="00436B9E">
      <w:pPr>
        <w:pStyle w:val="ListParagraph"/>
        <w:numPr>
          <w:ilvl w:val="1"/>
          <w:numId w:val="1"/>
        </w:numPr>
        <w:rPr>
          <w:rFonts w:ascii="Times New Roman" w:hAnsi="Times New Roman" w:cs="Times New Roman"/>
          <w:b/>
          <w:bCs/>
          <w:sz w:val="24"/>
          <w:szCs w:val="24"/>
        </w:rPr>
      </w:pPr>
      <w:r w:rsidRPr="007073D8">
        <w:rPr>
          <w:rFonts w:ascii="Times New Roman" w:hAnsi="Times New Roman" w:cs="Times New Roman"/>
          <w:b/>
          <w:bCs/>
          <w:sz w:val="24"/>
          <w:szCs w:val="24"/>
        </w:rPr>
        <w:t xml:space="preserve">Tarım ve Gıda İşleme Makineleri </w:t>
      </w:r>
      <w:r w:rsidR="0071529E" w:rsidRPr="007073D8">
        <w:rPr>
          <w:rFonts w:ascii="Times New Roman" w:hAnsi="Times New Roman" w:cs="Times New Roman"/>
          <w:b/>
          <w:bCs/>
          <w:sz w:val="24"/>
          <w:szCs w:val="24"/>
        </w:rPr>
        <w:t>Sektöründe Perakende ve Toptan Satışlar</w:t>
      </w:r>
    </w:p>
    <w:p w14:paraId="10C82C43" w14:textId="01CA952A" w:rsidR="00436B9E" w:rsidRDefault="00052B89" w:rsidP="00052B89">
      <w:pPr>
        <w:ind w:left="720"/>
        <w:jc w:val="both"/>
        <w:rPr>
          <w:rFonts w:ascii="Times New Roman" w:hAnsi="Times New Roman" w:cs="Times New Roman"/>
          <w:sz w:val="24"/>
          <w:szCs w:val="24"/>
        </w:rPr>
      </w:pPr>
      <w:r>
        <w:rPr>
          <w:rFonts w:ascii="Times New Roman" w:hAnsi="Times New Roman" w:cs="Times New Roman"/>
          <w:sz w:val="24"/>
          <w:szCs w:val="24"/>
        </w:rPr>
        <w:t>Mali’de tarım ve gıda işleme makinelerinin iç pazara arzı büyük ölçüde ithalatçı distribütörler (Ör: Toguna Motors) ve yerel bayiler aracılığıyla sağlanmaktadır. Toptan düzeyde, makinelerin büyük kısmı Avrupa, Asya ve komşu ülkelerden getirilmektedir. Perakende tarafta ise çiftçiler bu ekipmanları ya doğrudan bu bayilerden, ya da çeşitli proje ve kooperatifler üzerinden temin etmektedirler.</w:t>
      </w:r>
    </w:p>
    <w:p w14:paraId="25138D5A" w14:textId="14F9635B" w:rsidR="00996D7C" w:rsidRDefault="00996D7C" w:rsidP="00052B89">
      <w:pPr>
        <w:ind w:left="720"/>
        <w:jc w:val="both"/>
        <w:rPr>
          <w:rFonts w:ascii="Times New Roman" w:hAnsi="Times New Roman" w:cs="Times New Roman"/>
          <w:sz w:val="24"/>
          <w:szCs w:val="24"/>
        </w:rPr>
      </w:pPr>
      <w:r>
        <w:rPr>
          <w:rFonts w:ascii="Times New Roman" w:hAnsi="Times New Roman" w:cs="Times New Roman"/>
          <w:sz w:val="24"/>
          <w:szCs w:val="24"/>
        </w:rPr>
        <w:t xml:space="preserve">Dağıtım kanalları çoğunlukla başkent Bamako ve birkaç büyük şehirle sınırlıdır. Bamako’da tarım makineleri satışı yapan belirli şirketler ve galeriler bulunmaktadır. </w:t>
      </w:r>
      <w:r w:rsidR="00BB4651">
        <w:rPr>
          <w:rFonts w:ascii="Times New Roman" w:hAnsi="Times New Roman" w:cs="Times New Roman"/>
          <w:sz w:val="24"/>
          <w:szCs w:val="24"/>
        </w:rPr>
        <w:t>Ülke genelinde ise dağıtım ağı tam gelişmemiş olup, özellikle kırsalda gayri resmi satış kanalları yaygındır</w:t>
      </w:r>
      <w:r w:rsidR="00A61002">
        <w:rPr>
          <w:rFonts w:ascii="Times New Roman" w:hAnsi="Times New Roman" w:cs="Times New Roman"/>
          <w:sz w:val="24"/>
          <w:szCs w:val="24"/>
        </w:rPr>
        <w:t>. Kırsal pazarlarda ikinci el traktör, su motoru, öğütme makinesi gibi ekipmanlar zaman zaman açık pazarlarda satılır. Bununla birlikte, satış sonrası servis ve yedek parça temini genellikle satın alma anındaki özel anlaşmalara bağlıdır; aksi halde kullanıcılar servis konusunda zorluk yaşayabilmektedir</w:t>
      </w:r>
      <w:r w:rsidR="00A61002">
        <w:rPr>
          <w:rStyle w:val="FootnoteReference"/>
          <w:rFonts w:ascii="Times New Roman" w:hAnsi="Times New Roman" w:cs="Times New Roman"/>
          <w:sz w:val="24"/>
          <w:szCs w:val="24"/>
        </w:rPr>
        <w:footnoteReference w:id="10"/>
      </w:r>
      <w:r w:rsidR="00A61002">
        <w:rPr>
          <w:rFonts w:ascii="Times New Roman" w:hAnsi="Times New Roman" w:cs="Times New Roman"/>
          <w:sz w:val="24"/>
          <w:szCs w:val="24"/>
        </w:rPr>
        <w:t>.</w:t>
      </w:r>
    </w:p>
    <w:p w14:paraId="63E675FD" w14:textId="5992FAC5" w:rsidR="00FC764D" w:rsidRDefault="00FC764D" w:rsidP="00C4496B">
      <w:pPr>
        <w:ind w:left="720"/>
        <w:jc w:val="both"/>
        <w:rPr>
          <w:rFonts w:ascii="Times New Roman" w:hAnsi="Times New Roman" w:cs="Times New Roman"/>
          <w:sz w:val="24"/>
          <w:szCs w:val="24"/>
        </w:rPr>
      </w:pPr>
      <w:r>
        <w:rPr>
          <w:rFonts w:ascii="Times New Roman" w:hAnsi="Times New Roman" w:cs="Times New Roman"/>
          <w:sz w:val="24"/>
          <w:szCs w:val="24"/>
        </w:rPr>
        <w:t>Mali’de birkaç firma uluslararası markaların temsilciğini yürütmektedir.</w:t>
      </w:r>
      <w:r w:rsidR="005D0FBD">
        <w:rPr>
          <w:rFonts w:ascii="Times New Roman" w:hAnsi="Times New Roman" w:cs="Times New Roman"/>
          <w:sz w:val="24"/>
          <w:szCs w:val="24"/>
        </w:rPr>
        <w:t xml:space="preserve"> Örneğin Toguna Motors, Sinotruk, Lovol, Shantui, JMC gibi Çin Menşeli markaların distribütörlüğünü üstlenmektedir. Tractor Provider Mali adındaki Japon ortaklı bir şirket, Massey Ferguson markasının ülkedeki resmi distribütörüdür ve sıfır traktörlerin yanı sıra ikinci el japon traktörleri ve Kubota biçerdöverleri satışını gerçekleştirmektedir</w:t>
      </w:r>
      <w:r w:rsidR="005D0FBD">
        <w:rPr>
          <w:rStyle w:val="FootnoteReference"/>
          <w:rFonts w:ascii="Times New Roman" w:hAnsi="Times New Roman" w:cs="Times New Roman"/>
          <w:sz w:val="24"/>
          <w:szCs w:val="24"/>
        </w:rPr>
        <w:footnoteReference w:id="11"/>
      </w:r>
      <w:r w:rsidR="005D0FBD">
        <w:rPr>
          <w:rFonts w:ascii="Times New Roman" w:hAnsi="Times New Roman" w:cs="Times New Roman"/>
          <w:sz w:val="24"/>
          <w:szCs w:val="24"/>
        </w:rPr>
        <w:t>. Benzer şekilde, Pakistan merkezli Tractors PK firması da Mali’ye New Holland, Massey Ferguson traktörleri getirip satmaktadır</w:t>
      </w:r>
      <w:r w:rsidR="005D0FBD">
        <w:rPr>
          <w:rStyle w:val="FootnoteReference"/>
          <w:rFonts w:ascii="Times New Roman" w:hAnsi="Times New Roman" w:cs="Times New Roman"/>
          <w:sz w:val="24"/>
          <w:szCs w:val="24"/>
        </w:rPr>
        <w:footnoteReference w:id="12"/>
      </w:r>
      <w:r w:rsidR="00700F0C">
        <w:rPr>
          <w:rFonts w:ascii="Times New Roman" w:hAnsi="Times New Roman" w:cs="Times New Roman"/>
          <w:sz w:val="24"/>
          <w:szCs w:val="24"/>
        </w:rPr>
        <w:t>. Bu firmalar genelde Bamako’da satış ofisi ve deposuna sahip olup, müşterilerine sınırlı garanti ve bakım hizmeti de vermektedir.</w:t>
      </w:r>
      <w:r w:rsidR="00C4496B">
        <w:rPr>
          <w:rFonts w:ascii="Times New Roman" w:hAnsi="Times New Roman" w:cs="Times New Roman"/>
          <w:sz w:val="24"/>
          <w:szCs w:val="24"/>
        </w:rPr>
        <w:t xml:space="preserve"> Ancak yine de tarım makineleri için bakım ve yedek parça hizmeti yetersizdir. Bunun sebebi ise ülke genelinde yaygın servis ağının olmayışıdır. Bu durum, makine satın alan çiftçilerin onarım için demirci ustalarına veya ithalatçıya bağımlı kalmasına yol açmaktadır.</w:t>
      </w:r>
    </w:p>
    <w:p w14:paraId="4720181C" w14:textId="6B5E4B75" w:rsidR="004D0A1C" w:rsidRDefault="004D0A1C" w:rsidP="00052B89">
      <w:pPr>
        <w:ind w:left="720"/>
        <w:jc w:val="both"/>
        <w:rPr>
          <w:rFonts w:ascii="Times New Roman" w:hAnsi="Times New Roman" w:cs="Times New Roman"/>
          <w:sz w:val="24"/>
          <w:szCs w:val="24"/>
        </w:rPr>
      </w:pPr>
      <w:r>
        <w:rPr>
          <w:rFonts w:ascii="Times New Roman" w:hAnsi="Times New Roman" w:cs="Times New Roman"/>
          <w:sz w:val="24"/>
          <w:szCs w:val="24"/>
        </w:rPr>
        <w:t>Son yıllarda Mali’de ortaya çıkan büyük ölçekli ticari çiftlikler (özellikle Office du Niger sulama bölgesinde) ise genellikle proje bazlı olarak tarım makinelerinin toptan satışlarını artırmıştır. Nitekim Office du Niger bölgesinden büyük ölçekli ticari çiftlik işletme</w:t>
      </w:r>
      <w:r w:rsidR="00361929">
        <w:rPr>
          <w:rFonts w:ascii="Times New Roman" w:hAnsi="Times New Roman" w:cs="Times New Roman"/>
          <w:sz w:val="24"/>
          <w:szCs w:val="24"/>
        </w:rPr>
        <w:t>sinden traktörler, biçerdöverler, fideleme üniteleri, kamyonlar, soğuk hava depoları, su pivotları ve motorlu pompaları içeren geniş kapsamlı bir tarım işleme makineleri talebi alınmıştır. Bu talep Müşavirliğimiz dış talepler bülteninde de yayınlanmış olup bahse konu çiftliğin halihazırda birkaç farklı Türk firmasıyla da görüşme halinde olduğu bilinmektedir.</w:t>
      </w:r>
    </w:p>
    <w:p w14:paraId="3117C735" w14:textId="7E132EAE" w:rsidR="00D37DAF" w:rsidRDefault="002E1538" w:rsidP="0074091E">
      <w:pPr>
        <w:ind w:left="720"/>
        <w:jc w:val="both"/>
        <w:rPr>
          <w:rFonts w:ascii="Times New Roman" w:hAnsi="Times New Roman" w:cs="Times New Roman"/>
          <w:sz w:val="24"/>
          <w:szCs w:val="24"/>
        </w:rPr>
      </w:pPr>
      <w:r>
        <w:rPr>
          <w:rFonts w:ascii="Times New Roman" w:hAnsi="Times New Roman" w:cs="Times New Roman"/>
          <w:sz w:val="24"/>
          <w:szCs w:val="24"/>
        </w:rPr>
        <w:lastRenderedPageBreak/>
        <w:t>Küçük ve orta ölçekli çiftçiler ise genellikle ekipman alımını ya devlet/yardım kuruluşlarının destek programları yoluyla ya da kooperatifleşerek yapmaktadırlar</w:t>
      </w:r>
      <w:r w:rsidR="00FF56B9">
        <w:rPr>
          <w:rStyle w:val="FootnoteReference"/>
          <w:rFonts w:ascii="Times New Roman" w:hAnsi="Times New Roman" w:cs="Times New Roman"/>
          <w:sz w:val="24"/>
          <w:szCs w:val="24"/>
        </w:rPr>
        <w:footnoteReference w:id="13"/>
      </w:r>
      <w:r w:rsidR="00FF56B9">
        <w:rPr>
          <w:rFonts w:ascii="Times New Roman" w:hAnsi="Times New Roman" w:cs="Times New Roman"/>
          <w:sz w:val="24"/>
          <w:szCs w:val="24"/>
        </w:rPr>
        <w:t>.</w:t>
      </w:r>
      <w:r w:rsidR="009A4C19">
        <w:rPr>
          <w:rFonts w:ascii="Times New Roman" w:hAnsi="Times New Roman" w:cs="Times New Roman"/>
          <w:sz w:val="24"/>
          <w:szCs w:val="24"/>
        </w:rPr>
        <w:t xml:space="preserve"> </w:t>
      </w:r>
      <w:r w:rsidR="009A4C19" w:rsidRPr="009A4C19">
        <w:rPr>
          <w:rFonts w:ascii="Times New Roman" w:hAnsi="Times New Roman" w:cs="Times New Roman"/>
          <w:sz w:val="24"/>
          <w:szCs w:val="24"/>
        </w:rPr>
        <w:t xml:space="preserve">Bu yöntem, bireysel alım gücü olmayan küçük çiftçilerin ekipmana erişimini kolaylaştırmaktadır. Kooperatifler genellikle ekipmanı toplu sipariş vererek distribütörlerden indirimli </w:t>
      </w:r>
      <w:r w:rsidR="00385F96">
        <w:rPr>
          <w:rFonts w:ascii="Times New Roman" w:hAnsi="Times New Roman" w:cs="Times New Roman"/>
          <w:sz w:val="24"/>
          <w:szCs w:val="24"/>
        </w:rPr>
        <w:t>almakta</w:t>
      </w:r>
      <w:r w:rsidR="009A4C19" w:rsidRPr="009A4C19">
        <w:rPr>
          <w:rFonts w:ascii="Times New Roman" w:hAnsi="Times New Roman" w:cs="Times New Roman"/>
          <w:sz w:val="24"/>
          <w:szCs w:val="24"/>
        </w:rPr>
        <w:t xml:space="preserve"> veya devlet hibelerine başvur</w:t>
      </w:r>
      <w:r w:rsidR="009A4C19">
        <w:rPr>
          <w:rFonts w:ascii="Times New Roman" w:hAnsi="Times New Roman" w:cs="Times New Roman"/>
          <w:sz w:val="24"/>
          <w:szCs w:val="24"/>
        </w:rPr>
        <w:t>maktadır.</w:t>
      </w:r>
      <w:r w:rsidR="00D37DAF">
        <w:rPr>
          <w:rFonts w:ascii="Times New Roman" w:hAnsi="Times New Roman" w:cs="Times New Roman"/>
          <w:sz w:val="24"/>
          <w:szCs w:val="24"/>
        </w:rPr>
        <w:t xml:space="preserve"> </w:t>
      </w:r>
      <w:r w:rsidR="00D37DAF" w:rsidRPr="00D37DAF">
        <w:rPr>
          <w:rFonts w:ascii="Times New Roman" w:hAnsi="Times New Roman" w:cs="Times New Roman"/>
          <w:sz w:val="24"/>
          <w:szCs w:val="24"/>
        </w:rPr>
        <w:t>Mali’de tarım işleme makineleri (özellikle pirinç ve niébé işleme) desteği açısından en son açık ve doğrudan hibe programı, GAFSP Missing Middle Initiative (MMI) kapsamında 2018’de uygulanmaya başlayan bir projedir. Proje 2020 yılında Covid-19 ek finansmanı ile desteklenmiş ve 2021 yılsonuna kadar tamamlanmıştır</w:t>
      </w:r>
      <w:r w:rsidR="00D37DAF">
        <w:rPr>
          <w:rStyle w:val="FootnoteReference"/>
          <w:rFonts w:ascii="Times New Roman" w:hAnsi="Times New Roman" w:cs="Times New Roman"/>
          <w:sz w:val="24"/>
          <w:szCs w:val="24"/>
        </w:rPr>
        <w:footnoteReference w:id="14"/>
      </w:r>
      <w:r w:rsidR="00D37DAF" w:rsidRPr="00D37DAF">
        <w:rPr>
          <w:rFonts w:ascii="Times New Roman" w:hAnsi="Times New Roman" w:cs="Times New Roman"/>
          <w:sz w:val="24"/>
          <w:szCs w:val="24"/>
        </w:rPr>
        <w:t>.</w:t>
      </w:r>
      <w:r w:rsidR="0074091E">
        <w:rPr>
          <w:rFonts w:ascii="Times New Roman" w:hAnsi="Times New Roman" w:cs="Times New Roman"/>
          <w:sz w:val="24"/>
          <w:szCs w:val="24"/>
        </w:rPr>
        <w:t xml:space="preserve"> </w:t>
      </w:r>
      <w:r w:rsidR="00D37DAF" w:rsidRPr="00D37DAF">
        <w:rPr>
          <w:rFonts w:ascii="Times New Roman" w:hAnsi="Times New Roman" w:cs="Times New Roman"/>
          <w:sz w:val="24"/>
          <w:szCs w:val="24"/>
        </w:rPr>
        <w:t xml:space="preserve">Bu tarihten sonra, doğrudan </w:t>
      </w:r>
      <w:r w:rsidR="0074091E">
        <w:rPr>
          <w:rFonts w:ascii="Times New Roman" w:hAnsi="Times New Roman" w:cs="Times New Roman"/>
          <w:sz w:val="24"/>
          <w:szCs w:val="24"/>
        </w:rPr>
        <w:t>tarım işleme makineleriyle</w:t>
      </w:r>
      <w:r w:rsidR="00D37DAF" w:rsidRPr="00D37DAF">
        <w:rPr>
          <w:rFonts w:ascii="Times New Roman" w:hAnsi="Times New Roman" w:cs="Times New Roman"/>
          <w:sz w:val="24"/>
          <w:szCs w:val="24"/>
        </w:rPr>
        <w:t xml:space="preserve"> ilgili benzer bir hibe programı </w:t>
      </w:r>
      <w:r w:rsidR="005745D9">
        <w:rPr>
          <w:rFonts w:ascii="Times New Roman" w:hAnsi="Times New Roman" w:cs="Times New Roman"/>
          <w:sz w:val="24"/>
          <w:szCs w:val="24"/>
        </w:rPr>
        <w:t>gerçekleşmemiştir</w:t>
      </w:r>
      <w:r w:rsidR="001A6004">
        <w:rPr>
          <w:rFonts w:ascii="Times New Roman" w:hAnsi="Times New Roman" w:cs="Times New Roman"/>
          <w:sz w:val="24"/>
          <w:szCs w:val="24"/>
        </w:rPr>
        <w:t>.</w:t>
      </w:r>
    </w:p>
    <w:p w14:paraId="3F36A176" w14:textId="4DF1EB1C" w:rsidR="005745D9" w:rsidRDefault="005745D9" w:rsidP="0074091E">
      <w:pPr>
        <w:ind w:left="720"/>
        <w:jc w:val="both"/>
        <w:rPr>
          <w:rFonts w:ascii="Times New Roman" w:hAnsi="Times New Roman" w:cs="Times New Roman"/>
          <w:sz w:val="24"/>
          <w:szCs w:val="24"/>
        </w:rPr>
      </w:pPr>
      <w:r>
        <w:rPr>
          <w:rFonts w:ascii="Times New Roman" w:hAnsi="Times New Roman" w:cs="Times New Roman"/>
          <w:sz w:val="24"/>
          <w:szCs w:val="24"/>
        </w:rPr>
        <w:t>Tarım makinelerinin nihai satışında Bamako’da birkaç mağaza su motoru, öğütücü, süt pastörizatörü gibi gıda işleme makinelerini ithal edip satmaktadır. Ancak ülke genelinde büyük tarım makine bayii zincirleri bulunmamaktadır. Çoğu satış, sipariş üzerine ithalat yoluyla gerçekleşmektedir. Çiftçi veya kooperatif ihtiyacını belirterek yurtdışı tedarikçiyle doğrudan irtibat kurmakta, veya bir yerel firma aracılığıyla tarım işleme makinesi getirtmektedir. Bu durumda gümrük işlemleri ve teslimat organizasyonunu esas itibarıyla ithalatçı firma üstlenmektedir.</w:t>
      </w:r>
    </w:p>
    <w:p w14:paraId="1D39B964" w14:textId="1A7B7812" w:rsidR="005A0A61" w:rsidRDefault="005A0A61" w:rsidP="0074091E">
      <w:pPr>
        <w:ind w:left="720"/>
        <w:jc w:val="both"/>
        <w:rPr>
          <w:rFonts w:ascii="Times New Roman" w:hAnsi="Times New Roman" w:cs="Times New Roman"/>
          <w:sz w:val="24"/>
          <w:szCs w:val="24"/>
        </w:rPr>
      </w:pPr>
      <w:r>
        <w:rPr>
          <w:rFonts w:ascii="Times New Roman" w:hAnsi="Times New Roman" w:cs="Times New Roman"/>
          <w:sz w:val="24"/>
          <w:szCs w:val="24"/>
        </w:rPr>
        <w:t>Mali’de ikinci el makine pazarı da önemli bir yere sahiptir. Avrupa’dan kullanılmış traktör, biçerdöver ve kamyon römorkları sıklıkla getirilmektedir. Bamako ve Ségou’da dönemsel olarak pazarlar kurularak bu ikinci el ekipmanlar satılmaktadır. Bu satışlar çoğunlukla gayriresmi olarak gerçekleşmektedir ve herhangi bir garanti sözleşmesi yapılmamaktadır. Ancak ikinci el pazarındaki düşük fiyatlar nedeniyle bu pazara talep yüksektir.</w:t>
      </w:r>
    </w:p>
    <w:p w14:paraId="08236420" w14:textId="04833EFF" w:rsidR="00400F33" w:rsidRPr="000B65F8" w:rsidRDefault="005D3A3B" w:rsidP="005F40B8">
      <w:pPr>
        <w:ind w:left="720"/>
        <w:jc w:val="both"/>
        <w:rPr>
          <w:rFonts w:ascii="Times New Roman" w:hAnsi="Times New Roman" w:cs="Times New Roman"/>
          <w:sz w:val="24"/>
          <w:szCs w:val="24"/>
        </w:rPr>
      </w:pPr>
      <w:r>
        <w:rPr>
          <w:rFonts w:ascii="Times New Roman" w:hAnsi="Times New Roman" w:cs="Times New Roman"/>
          <w:sz w:val="24"/>
          <w:szCs w:val="24"/>
        </w:rPr>
        <w:t>Türk firmaları ise esas itibariyle gıda işleme makineleri pazarında faaliyet göstermektedir. Özellikle Mali’deki içecek ve hazır gıda firmalarına üretim hatları ve işleme makineleri temin edilmesinde ve kurulumunda önemli rol oynamaktadır. Nitekim, Türkiye’den ithal edilen hatlarla donatılan içecek fabrikalarının kurulumları tamamlanmış ve yerel pazarda markalaşmış içecek markalarının üretimi bu hatlardan gerçekleştirilmektedir.</w:t>
      </w:r>
      <w:r w:rsidR="00C4496B">
        <w:rPr>
          <w:rFonts w:ascii="Times New Roman" w:hAnsi="Times New Roman" w:cs="Times New Roman"/>
          <w:sz w:val="24"/>
          <w:szCs w:val="24"/>
        </w:rPr>
        <w:t xml:space="preserve"> </w:t>
      </w:r>
      <w:r w:rsidR="00DD5B98">
        <w:rPr>
          <w:rFonts w:ascii="Times New Roman" w:hAnsi="Times New Roman" w:cs="Times New Roman"/>
          <w:sz w:val="24"/>
          <w:szCs w:val="24"/>
        </w:rPr>
        <w:t>B</w:t>
      </w:r>
      <w:r w:rsidR="00C4496B">
        <w:rPr>
          <w:rFonts w:ascii="Times New Roman" w:hAnsi="Times New Roman" w:cs="Times New Roman"/>
          <w:sz w:val="24"/>
          <w:szCs w:val="24"/>
        </w:rPr>
        <w:t>u fabrikalar</w:t>
      </w:r>
      <w:r w:rsidR="00DD5B98">
        <w:rPr>
          <w:rFonts w:ascii="Times New Roman" w:hAnsi="Times New Roman" w:cs="Times New Roman"/>
          <w:sz w:val="24"/>
          <w:szCs w:val="24"/>
        </w:rPr>
        <w:t>ın</w:t>
      </w:r>
      <w:r w:rsidR="00C4496B">
        <w:rPr>
          <w:rFonts w:ascii="Times New Roman" w:hAnsi="Times New Roman" w:cs="Times New Roman"/>
          <w:sz w:val="24"/>
          <w:szCs w:val="24"/>
        </w:rPr>
        <w:t xml:space="preserve"> </w:t>
      </w:r>
      <w:r w:rsidR="00DD5B98">
        <w:rPr>
          <w:rFonts w:ascii="Times New Roman" w:hAnsi="Times New Roman" w:cs="Times New Roman"/>
          <w:sz w:val="24"/>
          <w:szCs w:val="24"/>
        </w:rPr>
        <w:t xml:space="preserve">üretim hatlarının </w:t>
      </w:r>
      <w:r w:rsidR="00C4496B">
        <w:rPr>
          <w:rFonts w:ascii="Times New Roman" w:hAnsi="Times New Roman" w:cs="Times New Roman"/>
          <w:sz w:val="24"/>
          <w:szCs w:val="24"/>
        </w:rPr>
        <w:t>servis</w:t>
      </w:r>
      <w:r w:rsidR="00F66C2B">
        <w:rPr>
          <w:rFonts w:ascii="Times New Roman" w:hAnsi="Times New Roman" w:cs="Times New Roman"/>
          <w:sz w:val="24"/>
          <w:szCs w:val="24"/>
        </w:rPr>
        <w:t xml:space="preserve"> ve bakım</w:t>
      </w:r>
      <w:r w:rsidR="00C4496B">
        <w:rPr>
          <w:rFonts w:ascii="Times New Roman" w:hAnsi="Times New Roman" w:cs="Times New Roman"/>
          <w:sz w:val="24"/>
          <w:szCs w:val="24"/>
        </w:rPr>
        <w:t xml:space="preserve"> hizmetlerini de </w:t>
      </w:r>
      <w:r w:rsidR="00DD5B98">
        <w:rPr>
          <w:rFonts w:ascii="Times New Roman" w:hAnsi="Times New Roman" w:cs="Times New Roman"/>
          <w:sz w:val="24"/>
          <w:szCs w:val="24"/>
        </w:rPr>
        <w:t xml:space="preserve">yine bu sistemi kurmuş olan firmalarımız </w:t>
      </w:r>
      <w:r w:rsidR="00C4496B">
        <w:rPr>
          <w:rFonts w:ascii="Times New Roman" w:hAnsi="Times New Roman" w:cs="Times New Roman"/>
          <w:sz w:val="24"/>
          <w:szCs w:val="24"/>
        </w:rPr>
        <w:t>sağlamaktadır.</w:t>
      </w:r>
      <w:r>
        <w:rPr>
          <w:rFonts w:ascii="Times New Roman" w:hAnsi="Times New Roman" w:cs="Times New Roman"/>
          <w:sz w:val="24"/>
          <w:szCs w:val="24"/>
        </w:rPr>
        <w:t xml:space="preserve"> Öte yandan, gıda üretiminde kullanılmak üzere bisküvi, makarna, süt ve süt ürünlerine yönelik gıda işleme makinalarına dair Malili üreticilerin talepleri artmakta, bu alandaki makinelerin satış ve teminine ilişkin Türk firmalarımız temaslarını sürdürmektedir.</w:t>
      </w:r>
    </w:p>
    <w:p w14:paraId="155B7625" w14:textId="232237CC" w:rsidR="004F6719" w:rsidRPr="000B65F8" w:rsidRDefault="00486E13" w:rsidP="00020804">
      <w:pPr>
        <w:pStyle w:val="ListParagraph"/>
        <w:numPr>
          <w:ilvl w:val="0"/>
          <w:numId w:val="1"/>
        </w:numPr>
        <w:rPr>
          <w:rFonts w:ascii="Times New Roman" w:hAnsi="Times New Roman" w:cs="Times New Roman"/>
          <w:b/>
          <w:sz w:val="24"/>
          <w:szCs w:val="24"/>
        </w:rPr>
      </w:pPr>
      <w:r w:rsidRPr="000B65F8">
        <w:rPr>
          <w:rFonts w:ascii="Times New Roman" w:hAnsi="Times New Roman" w:cs="Times New Roman"/>
          <w:b/>
          <w:sz w:val="24"/>
          <w:szCs w:val="24"/>
        </w:rPr>
        <w:t xml:space="preserve">Ülkenin </w:t>
      </w:r>
      <w:r w:rsidR="0011202D" w:rsidRPr="000B65F8">
        <w:rPr>
          <w:rFonts w:ascii="Times New Roman" w:hAnsi="Times New Roman" w:cs="Times New Roman"/>
          <w:b/>
          <w:sz w:val="24"/>
          <w:szCs w:val="24"/>
        </w:rPr>
        <w:t>Sektör</w:t>
      </w:r>
      <w:r w:rsidRPr="000B65F8">
        <w:rPr>
          <w:rFonts w:ascii="Times New Roman" w:hAnsi="Times New Roman" w:cs="Times New Roman"/>
          <w:b/>
          <w:sz w:val="24"/>
          <w:szCs w:val="24"/>
        </w:rPr>
        <w:t>de</w:t>
      </w:r>
      <w:r w:rsidR="0011202D" w:rsidRPr="000B65F8">
        <w:rPr>
          <w:rFonts w:ascii="Times New Roman" w:hAnsi="Times New Roman" w:cs="Times New Roman"/>
          <w:b/>
          <w:sz w:val="24"/>
          <w:szCs w:val="24"/>
        </w:rPr>
        <w:t xml:space="preserve"> </w:t>
      </w:r>
      <w:r w:rsidR="004F6719" w:rsidRPr="000B65F8">
        <w:rPr>
          <w:rFonts w:ascii="Times New Roman" w:hAnsi="Times New Roman" w:cs="Times New Roman"/>
          <w:b/>
          <w:sz w:val="24"/>
          <w:szCs w:val="24"/>
        </w:rPr>
        <w:t>Dış Ticaret</w:t>
      </w:r>
      <w:r w:rsidRPr="000B65F8">
        <w:rPr>
          <w:rFonts w:ascii="Times New Roman" w:hAnsi="Times New Roman" w:cs="Times New Roman"/>
          <w:b/>
          <w:sz w:val="24"/>
          <w:szCs w:val="24"/>
        </w:rPr>
        <w:t>i</w:t>
      </w:r>
    </w:p>
    <w:p w14:paraId="5033CB4C" w14:textId="77777777" w:rsidR="009C07F2" w:rsidRPr="00A751FC" w:rsidRDefault="009C07F2" w:rsidP="009C07F2">
      <w:pPr>
        <w:pStyle w:val="ListParagraph"/>
        <w:rPr>
          <w:rFonts w:ascii="Times New Roman" w:hAnsi="Times New Roman" w:cs="Times New Roman"/>
          <w:b/>
          <w:sz w:val="24"/>
          <w:szCs w:val="24"/>
        </w:rPr>
      </w:pPr>
    </w:p>
    <w:p w14:paraId="202352A6" w14:textId="52A14EF1" w:rsidR="00327500" w:rsidRPr="008A7AAD" w:rsidRDefault="00DF7D1A" w:rsidP="003662C8">
      <w:pPr>
        <w:pStyle w:val="ListParagraph"/>
        <w:numPr>
          <w:ilvl w:val="1"/>
          <w:numId w:val="1"/>
        </w:numPr>
        <w:rPr>
          <w:rFonts w:ascii="Times New Roman" w:hAnsi="Times New Roman" w:cs="Times New Roman"/>
          <w:b/>
          <w:bCs/>
          <w:sz w:val="24"/>
          <w:szCs w:val="24"/>
        </w:rPr>
      </w:pPr>
      <w:r w:rsidRPr="008A7AAD">
        <w:rPr>
          <w:rFonts w:ascii="Times New Roman" w:hAnsi="Times New Roman" w:cs="Times New Roman"/>
          <w:b/>
          <w:bCs/>
          <w:sz w:val="24"/>
          <w:szCs w:val="24"/>
        </w:rPr>
        <w:t xml:space="preserve">Tarım ve Gıda İşleme Makineleri </w:t>
      </w:r>
      <w:r w:rsidR="00AA2F77" w:rsidRPr="008A7AAD">
        <w:rPr>
          <w:rFonts w:ascii="Times New Roman" w:hAnsi="Times New Roman" w:cs="Times New Roman"/>
          <w:b/>
          <w:bCs/>
          <w:sz w:val="24"/>
          <w:szCs w:val="24"/>
        </w:rPr>
        <w:t xml:space="preserve">Sektöründe </w:t>
      </w:r>
      <w:r w:rsidR="00327500" w:rsidRPr="008A7AAD">
        <w:rPr>
          <w:rFonts w:ascii="Times New Roman" w:hAnsi="Times New Roman" w:cs="Times New Roman"/>
          <w:b/>
          <w:bCs/>
          <w:sz w:val="24"/>
          <w:szCs w:val="24"/>
        </w:rPr>
        <w:t xml:space="preserve">Ülkenin En Fazla İthalat Gerçekleştirdiği İlk </w:t>
      </w:r>
      <w:r w:rsidR="00BA44CA" w:rsidRPr="008A7AAD">
        <w:rPr>
          <w:rFonts w:ascii="Times New Roman" w:hAnsi="Times New Roman" w:cs="Times New Roman"/>
          <w:b/>
          <w:bCs/>
          <w:sz w:val="24"/>
          <w:szCs w:val="24"/>
        </w:rPr>
        <w:t>1</w:t>
      </w:r>
      <w:r w:rsidR="00327500" w:rsidRPr="008A7AAD">
        <w:rPr>
          <w:rFonts w:ascii="Times New Roman" w:hAnsi="Times New Roman" w:cs="Times New Roman"/>
          <w:b/>
          <w:bCs/>
          <w:sz w:val="24"/>
          <w:szCs w:val="24"/>
        </w:rPr>
        <w:t>0 Ülke</w:t>
      </w:r>
      <w:r w:rsidR="00865681" w:rsidRPr="008A7AAD">
        <w:rPr>
          <w:rFonts w:ascii="Times New Roman" w:hAnsi="Times New Roman" w:cs="Times New Roman"/>
          <w:b/>
          <w:bCs/>
          <w:sz w:val="24"/>
          <w:szCs w:val="24"/>
        </w:rPr>
        <w:t xml:space="preserve"> (2024 Yılı)</w:t>
      </w:r>
    </w:p>
    <w:p w14:paraId="19FB681F" w14:textId="77777777" w:rsidR="00C92DCF" w:rsidRDefault="00C92DCF" w:rsidP="00C92DCF">
      <w:pPr>
        <w:pStyle w:val="ListParagraph"/>
        <w:ind w:left="1080"/>
        <w:rPr>
          <w:rFonts w:ascii="Times New Roman" w:hAnsi="Times New Roman" w:cs="Times New Roman"/>
          <w:sz w:val="24"/>
          <w:szCs w:val="24"/>
        </w:rPr>
      </w:pPr>
    </w:p>
    <w:tbl>
      <w:tblPr>
        <w:tblStyle w:val="TableGrid"/>
        <w:tblW w:w="3000" w:type="pct"/>
        <w:jc w:val="center"/>
        <w:tblLook w:val="04A0" w:firstRow="1" w:lastRow="0" w:firstColumn="1" w:lastColumn="0" w:noHBand="0" w:noVBand="1"/>
      </w:tblPr>
      <w:tblGrid>
        <w:gridCol w:w="479"/>
        <w:gridCol w:w="1606"/>
        <w:gridCol w:w="1841"/>
        <w:gridCol w:w="1852"/>
      </w:tblGrid>
      <w:tr w:rsidR="0037644D" w:rsidRPr="0071354D" w14:paraId="58BFFB01" w14:textId="2EA794AF" w:rsidTr="006F709E">
        <w:trPr>
          <w:jc w:val="center"/>
        </w:trPr>
        <w:tc>
          <w:tcPr>
            <w:tcW w:w="479" w:type="dxa"/>
            <w:shd w:val="clear" w:color="auto" w:fill="D9E2F3" w:themeFill="accent1" w:themeFillTint="33"/>
          </w:tcPr>
          <w:p w14:paraId="446AD38C" w14:textId="77777777" w:rsidR="0037644D" w:rsidRPr="0071354D" w:rsidRDefault="0037644D" w:rsidP="00DB3900">
            <w:pPr>
              <w:pStyle w:val="ListParagraph"/>
              <w:ind w:left="0"/>
              <w:rPr>
                <w:rFonts w:ascii="Times New Roman" w:hAnsi="Times New Roman" w:cs="Times New Roman"/>
                <w:b/>
                <w:sz w:val="24"/>
                <w:szCs w:val="24"/>
              </w:rPr>
            </w:pPr>
          </w:p>
        </w:tc>
        <w:tc>
          <w:tcPr>
            <w:tcW w:w="1606" w:type="dxa"/>
            <w:shd w:val="clear" w:color="auto" w:fill="D9E2F3" w:themeFill="accent1" w:themeFillTint="33"/>
            <w:vAlign w:val="center"/>
          </w:tcPr>
          <w:p w14:paraId="514273C1" w14:textId="77777777" w:rsidR="0037644D" w:rsidRPr="0071354D" w:rsidRDefault="0037644D" w:rsidP="00DB3900">
            <w:pPr>
              <w:pStyle w:val="ListParagraph"/>
              <w:ind w:left="0"/>
              <w:jc w:val="center"/>
              <w:rPr>
                <w:rFonts w:ascii="Times New Roman" w:hAnsi="Times New Roman" w:cs="Times New Roman"/>
                <w:b/>
                <w:sz w:val="24"/>
                <w:szCs w:val="24"/>
              </w:rPr>
            </w:pPr>
            <w:r w:rsidRPr="0071354D">
              <w:rPr>
                <w:rFonts w:ascii="Times New Roman" w:hAnsi="Times New Roman" w:cs="Times New Roman"/>
                <w:b/>
                <w:sz w:val="24"/>
                <w:szCs w:val="24"/>
              </w:rPr>
              <w:t>Ülke Adı</w:t>
            </w:r>
          </w:p>
        </w:tc>
        <w:tc>
          <w:tcPr>
            <w:tcW w:w="1841" w:type="dxa"/>
            <w:shd w:val="clear" w:color="auto" w:fill="D9E2F3" w:themeFill="accent1" w:themeFillTint="33"/>
            <w:vAlign w:val="center"/>
          </w:tcPr>
          <w:p w14:paraId="7D5FA168" w14:textId="28FBBE87" w:rsidR="0037644D" w:rsidRPr="0071354D" w:rsidRDefault="0037644D" w:rsidP="00DB3900">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İthalat</w:t>
            </w:r>
            <w:r w:rsidRPr="0071354D">
              <w:rPr>
                <w:rFonts w:ascii="Times New Roman" w:hAnsi="Times New Roman" w:cs="Times New Roman"/>
                <w:b/>
                <w:sz w:val="24"/>
                <w:szCs w:val="24"/>
              </w:rPr>
              <w:t xml:space="preserve"> Değeri (</w:t>
            </w:r>
            <w:r w:rsidR="00A662CD">
              <w:rPr>
                <w:rFonts w:ascii="Times New Roman" w:hAnsi="Times New Roman" w:cs="Times New Roman"/>
                <w:b/>
                <w:sz w:val="24"/>
                <w:szCs w:val="24"/>
              </w:rPr>
              <w:t xml:space="preserve">bin </w:t>
            </w:r>
            <w:r w:rsidRPr="0071354D">
              <w:rPr>
                <w:rFonts w:ascii="Times New Roman" w:hAnsi="Times New Roman" w:cs="Times New Roman"/>
                <w:b/>
                <w:sz w:val="24"/>
                <w:szCs w:val="24"/>
              </w:rPr>
              <w:t>$)</w:t>
            </w:r>
          </w:p>
        </w:tc>
        <w:tc>
          <w:tcPr>
            <w:tcW w:w="1852" w:type="dxa"/>
            <w:shd w:val="clear" w:color="auto" w:fill="D9E2F3" w:themeFill="accent1" w:themeFillTint="33"/>
            <w:vAlign w:val="center"/>
          </w:tcPr>
          <w:p w14:paraId="6DFFC26E" w14:textId="790FBFDC" w:rsidR="0037644D" w:rsidRPr="006F709E" w:rsidRDefault="0037644D" w:rsidP="006F709E">
            <w:pPr>
              <w:pStyle w:val="ListParagraph"/>
              <w:ind w:left="0"/>
              <w:jc w:val="center"/>
              <w:rPr>
                <w:rFonts w:ascii="Times New Roman" w:hAnsi="Times New Roman" w:cs="Times New Roman"/>
                <w:sz w:val="24"/>
                <w:szCs w:val="24"/>
              </w:rPr>
            </w:pPr>
            <w:r>
              <w:rPr>
                <w:rFonts w:ascii="Times New Roman" w:hAnsi="Times New Roman" w:cs="Times New Roman"/>
                <w:b/>
                <w:sz w:val="24"/>
                <w:szCs w:val="24"/>
              </w:rPr>
              <w:t xml:space="preserve">Oran </w:t>
            </w:r>
            <w:r>
              <w:rPr>
                <w:rFonts w:ascii="Times New Roman" w:hAnsi="Times New Roman" w:cs="Times New Roman"/>
                <w:sz w:val="24"/>
                <w:szCs w:val="24"/>
              </w:rPr>
              <w:t>(%)</w:t>
            </w:r>
          </w:p>
        </w:tc>
      </w:tr>
      <w:tr w:rsidR="0037644D" w14:paraId="14864C8F" w14:textId="07D2F365" w:rsidTr="006F709E">
        <w:trPr>
          <w:jc w:val="center"/>
        </w:trPr>
        <w:tc>
          <w:tcPr>
            <w:tcW w:w="479" w:type="dxa"/>
            <w:shd w:val="clear" w:color="auto" w:fill="D9E2F3" w:themeFill="accent1" w:themeFillTint="33"/>
          </w:tcPr>
          <w:p w14:paraId="580D48AD" w14:textId="77777777" w:rsidR="0037644D" w:rsidRPr="0071354D" w:rsidRDefault="0037644D" w:rsidP="00DB3900">
            <w:pPr>
              <w:pStyle w:val="ListParagraph"/>
              <w:ind w:left="0"/>
              <w:rPr>
                <w:rFonts w:ascii="Times New Roman" w:hAnsi="Times New Roman" w:cs="Times New Roman"/>
                <w:b/>
                <w:sz w:val="24"/>
                <w:szCs w:val="24"/>
              </w:rPr>
            </w:pPr>
            <w:r w:rsidRPr="0071354D">
              <w:rPr>
                <w:rFonts w:ascii="Times New Roman" w:hAnsi="Times New Roman" w:cs="Times New Roman"/>
                <w:b/>
                <w:sz w:val="24"/>
                <w:szCs w:val="24"/>
              </w:rPr>
              <w:t>1</w:t>
            </w:r>
          </w:p>
        </w:tc>
        <w:tc>
          <w:tcPr>
            <w:tcW w:w="1606" w:type="dxa"/>
          </w:tcPr>
          <w:p w14:paraId="10AA0398" w14:textId="1BB19883" w:rsidR="0037644D" w:rsidRDefault="00A662CD" w:rsidP="00DB3900">
            <w:pPr>
              <w:pStyle w:val="ListParagraph"/>
              <w:ind w:left="0"/>
              <w:rPr>
                <w:rFonts w:ascii="Times New Roman" w:hAnsi="Times New Roman" w:cs="Times New Roman"/>
                <w:sz w:val="24"/>
                <w:szCs w:val="24"/>
              </w:rPr>
            </w:pPr>
            <w:r>
              <w:rPr>
                <w:rFonts w:ascii="Times New Roman" w:hAnsi="Times New Roman" w:cs="Times New Roman"/>
                <w:sz w:val="24"/>
                <w:szCs w:val="24"/>
              </w:rPr>
              <w:t>ÇHC</w:t>
            </w:r>
          </w:p>
        </w:tc>
        <w:tc>
          <w:tcPr>
            <w:tcW w:w="1841" w:type="dxa"/>
          </w:tcPr>
          <w:p w14:paraId="6558A387" w14:textId="67A7E40E" w:rsidR="0037644D" w:rsidRDefault="00A662CD" w:rsidP="006F709E">
            <w:pPr>
              <w:pStyle w:val="ListParagraph"/>
              <w:ind w:left="0" w:right="273"/>
              <w:jc w:val="right"/>
              <w:rPr>
                <w:rFonts w:ascii="Times New Roman" w:hAnsi="Times New Roman" w:cs="Times New Roman"/>
                <w:sz w:val="24"/>
                <w:szCs w:val="24"/>
              </w:rPr>
            </w:pPr>
            <w:r>
              <w:rPr>
                <w:rFonts w:ascii="Times New Roman" w:hAnsi="Times New Roman" w:cs="Times New Roman"/>
                <w:sz w:val="24"/>
                <w:szCs w:val="24"/>
              </w:rPr>
              <w:t>93</w:t>
            </w:r>
            <w:r w:rsidR="00FB537B">
              <w:rPr>
                <w:rFonts w:ascii="Times New Roman" w:hAnsi="Times New Roman" w:cs="Times New Roman"/>
                <w:sz w:val="24"/>
                <w:szCs w:val="24"/>
              </w:rPr>
              <w:t>.</w:t>
            </w:r>
            <w:r>
              <w:rPr>
                <w:rFonts w:ascii="Times New Roman" w:hAnsi="Times New Roman" w:cs="Times New Roman"/>
                <w:sz w:val="24"/>
                <w:szCs w:val="24"/>
              </w:rPr>
              <w:t>658</w:t>
            </w:r>
          </w:p>
        </w:tc>
        <w:tc>
          <w:tcPr>
            <w:tcW w:w="1852" w:type="dxa"/>
          </w:tcPr>
          <w:p w14:paraId="42D01FDD" w14:textId="7B2A0E96" w:rsidR="0037644D" w:rsidRDefault="00FA5599" w:rsidP="006F709E">
            <w:pPr>
              <w:pStyle w:val="ListParagraph"/>
              <w:ind w:left="0" w:right="577"/>
              <w:jc w:val="right"/>
              <w:rPr>
                <w:rFonts w:ascii="Times New Roman" w:hAnsi="Times New Roman" w:cs="Times New Roman"/>
                <w:sz w:val="24"/>
                <w:szCs w:val="24"/>
              </w:rPr>
            </w:pPr>
            <w:r>
              <w:rPr>
                <w:rFonts w:ascii="Times New Roman" w:hAnsi="Times New Roman" w:cs="Times New Roman"/>
                <w:sz w:val="24"/>
                <w:szCs w:val="24"/>
              </w:rPr>
              <w:t>48,0</w:t>
            </w:r>
          </w:p>
        </w:tc>
      </w:tr>
      <w:tr w:rsidR="0037644D" w14:paraId="64A9022E" w14:textId="456347A3" w:rsidTr="006F709E">
        <w:trPr>
          <w:jc w:val="center"/>
        </w:trPr>
        <w:tc>
          <w:tcPr>
            <w:tcW w:w="479" w:type="dxa"/>
            <w:shd w:val="clear" w:color="auto" w:fill="D9E2F3" w:themeFill="accent1" w:themeFillTint="33"/>
          </w:tcPr>
          <w:p w14:paraId="20F4F434" w14:textId="42C59878" w:rsidR="0037644D" w:rsidRPr="0071354D" w:rsidRDefault="0037644D" w:rsidP="00DB3900">
            <w:pPr>
              <w:pStyle w:val="ListParagraph"/>
              <w:ind w:left="0"/>
              <w:rPr>
                <w:rFonts w:ascii="Times New Roman" w:hAnsi="Times New Roman" w:cs="Times New Roman"/>
                <w:b/>
                <w:sz w:val="24"/>
                <w:szCs w:val="24"/>
              </w:rPr>
            </w:pPr>
            <w:r>
              <w:rPr>
                <w:rFonts w:ascii="Times New Roman" w:hAnsi="Times New Roman" w:cs="Times New Roman"/>
                <w:b/>
                <w:sz w:val="24"/>
                <w:szCs w:val="24"/>
              </w:rPr>
              <w:t>2</w:t>
            </w:r>
          </w:p>
        </w:tc>
        <w:tc>
          <w:tcPr>
            <w:tcW w:w="1606" w:type="dxa"/>
          </w:tcPr>
          <w:p w14:paraId="70493B0D" w14:textId="3B4322A7" w:rsidR="0037644D" w:rsidRDefault="00A662CD" w:rsidP="00DB3900">
            <w:pPr>
              <w:pStyle w:val="ListParagraph"/>
              <w:ind w:left="0"/>
              <w:rPr>
                <w:rFonts w:ascii="Times New Roman" w:hAnsi="Times New Roman" w:cs="Times New Roman"/>
                <w:sz w:val="24"/>
                <w:szCs w:val="24"/>
              </w:rPr>
            </w:pPr>
            <w:r>
              <w:rPr>
                <w:rFonts w:ascii="Times New Roman" w:hAnsi="Times New Roman" w:cs="Times New Roman"/>
                <w:sz w:val="24"/>
                <w:szCs w:val="24"/>
              </w:rPr>
              <w:t>Güney Afrika</w:t>
            </w:r>
          </w:p>
        </w:tc>
        <w:tc>
          <w:tcPr>
            <w:tcW w:w="1841" w:type="dxa"/>
          </w:tcPr>
          <w:p w14:paraId="446B6735" w14:textId="1A6B1B5E" w:rsidR="0037644D" w:rsidRDefault="00A662CD" w:rsidP="006F709E">
            <w:pPr>
              <w:pStyle w:val="ListParagraph"/>
              <w:ind w:left="0" w:right="273"/>
              <w:jc w:val="right"/>
              <w:rPr>
                <w:rFonts w:ascii="Times New Roman" w:hAnsi="Times New Roman" w:cs="Times New Roman"/>
                <w:sz w:val="24"/>
                <w:szCs w:val="24"/>
              </w:rPr>
            </w:pPr>
            <w:r>
              <w:rPr>
                <w:rFonts w:ascii="Times New Roman" w:hAnsi="Times New Roman" w:cs="Times New Roman"/>
                <w:sz w:val="24"/>
                <w:szCs w:val="24"/>
              </w:rPr>
              <w:t>25</w:t>
            </w:r>
            <w:r w:rsidR="00FB537B">
              <w:rPr>
                <w:rFonts w:ascii="Times New Roman" w:hAnsi="Times New Roman" w:cs="Times New Roman"/>
                <w:sz w:val="24"/>
                <w:szCs w:val="24"/>
              </w:rPr>
              <w:t>.</w:t>
            </w:r>
            <w:r>
              <w:rPr>
                <w:rFonts w:ascii="Times New Roman" w:hAnsi="Times New Roman" w:cs="Times New Roman"/>
                <w:sz w:val="24"/>
                <w:szCs w:val="24"/>
              </w:rPr>
              <w:t>491</w:t>
            </w:r>
          </w:p>
        </w:tc>
        <w:tc>
          <w:tcPr>
            <w:tcW w:w="1852" w:type="dxa"/>
          </w:tcPr>
          <w:p w14:paraId="0CC016B4" w14:textId="04FB345D" w:rsidR="0037644D" w:rsidRDefault="00FA5599" w:rsidP="006F709E">
            <w:pPr>
              <w:pStyle w:val="ListParagraph"/>
              <w:ind w:left="0" w:right="577"/>
              <w:jc w:val="right"/>
              <w:rPr>
                <w:rFonts w:ascii="Times New Roman" w:hAnsi="Times New Roman" w:cs="Times New Roman"/>
                <w:sz w:val="24"/>
                <w:szCs w:val="24"/>
              </w:rPr>
            </w:pPr>
            <w:r>
              <w:rPr>
                <w:rFonts w:ascii="Times New Roman" w:hAnsi="Times New Roman" w:cs="Times New Roman"/>
                <w:sz w:val="24"/>
                <w:szCs w:val="24"/>
              </w:rPr>
              <w:t>13,1</w:t>
            </w:r>
          </w:p>
        </w:tc>
      </w:tr>
      <w:tr w:rsidR="00A662CD" w14:paraId="6521562C" w14:textId="77777777" w:rsidTr="006F709E">
        <w:trPr>
          <w:jc w:val="center"/>
        </w:trPr>
        <w:tc>
          <w:tcPr>
            <w:tcW w:w="479" w:type="dxa"/>
            <w:shd w:val="clear" w:color="auto" w:fill="D9E2F3" w:themeFill="accent1" w:themeFillTint="33"/>
          </w:tcPr>
          <w:p w14:paraId="030D6B5B" w14:textId="4AF3B18C" w:rsidR="00A662CD" w:rsidRDefault="00A662CD" w:rsidP="00DB3900">
            <w:pPr>
              <w:pStyle w:val="ListParagraph"/>
              <w:ind w:left="0"/>
              <w:rPr>
                <w:rFonts w:ascii="Times New Roman" w:hAnsi="Times New Roman" w:cs="Times New Roman"/>
                <w:b/>
                <w:sz w:val="24"/>
                <w:szCs w:val="24"/>
              </w:rPr>
            </w:pPr>
            <w:r>
              <w:rPr>
                <w:rFonts w:ascii="Times New Roman" w:hAnsi="Times New Roman" w:cs="Times New Roman"/>
                <w:b/>
                <w:sz w:val="24"/>
                <w:szCs w:val="24"/>
              </w:rPr>
              <w:t>3</w:t>
            </w:r>
          </w:p>
        </w:tc>
        <w:tc>
          <w:tcPr>
            <w:tcW w:w="1606" w:type="dxa"/>
          </w:tcPr>
          <w:p w14:paraId="34DC3AEE" w14:textId="13331225" w:rsidR="00A662CD" w:rsidRDefault="00A662CD" w:rsidP="00DB3900">
            <w:pPr>
              <w:pStyle w:val="ListParagraph"/>
              <w:ind w:left="0"/>
              <w:rPr>
                <w:rFonts w:ascii="Times New Roman" w:hAnsi="Times New Roman" w:cs="Times New Roman"/>
                <w:sz w:val="24"/>
                <w:szCs w:val="24"/>
              </w:rPr>
            </w:pPr>
            <w:r>
              <w:rPr>
                <w:rFonts w:ascii="Times New Roman" w:hAnsi="Times New Roman" w:cs="Times New Roman"/>
                <w:sz w:val="24"/>
                <w:szCs w:val="24"/>
              </w:rPr>
              <w:t>Fransa</w:t>
            </w:r>
          </w:p>
        </w:tc>
        <w:tc>
          <w:tcPr>
            <w:tcW w:w="1841" w:type="dxa"/>
          </w:tcPr>
          <w:p w14:paraId="7FCD9121" w14:textId="63C5A368" w:rsidR="00A662CD" w:rsidRDefault="00A662CD" w:rsidP="006F709E">
            <w:pPr>
              <w:pStyle w:val="ListParagraph"/>
              <w:ind w:left="0" w:right="273"/>
              <w:jc w:val="right"/>
              <w:rPr>
                <w:rFonts w:ascii="Times New Roman" w:hAnsi="Times New Roman" w:cs="Times New Roman"/>
                <w:sz w:val="24"/>
                <w:szCs w:val="24"/>
              </w:rPr>
            </w:pPr>
            <w:r>
              <w:rPr>
                <w:rFonts w:ascii="Times New Roman" w:hAnsi="Times New Roman" w:cs="Times New Roman"/>
                <w:sz w:val="24"/>
                <w:szCs w:val="24"/>
              </w:rPr>
              <w:t>11</w:t>
            </w:r>
            <w:r w:rsidR="00FB537B">
              <w:rPr>
                <w:rFonts w:ascii="Times New Roman" w:hAnsi="Times New Roman" w:cs="Times New Roman"/>
                <w:sz w:val="24"/>
                <w:szCs w:val="24"/>
              </w:rPr>
              <w:t>.</w:t>
            </w:r>
            <w:r>
              <w:rPr>
                <w:rFonts w:ascii="Times New Roman" w:hAnsi="Times New Roman" w:cs="Times New Roman"/>
                <w:sz w:val="24"/>
                <w:szCs w:val="24"/>
              </w:rPr>
              <w:t>512</w:t>
            </w:r>
          </w:p>
        </w:tc>
        <w:tc>
          <w:tcPr>
            <w:tcW w:w="1852" w:type="dxa"/>
          </w:tcPr>
          <w:p w14:paraId="0C459993" w14:textId="2BA0EEF9" w:rsidR="00A662CD" w:rsidRDefault="00FA5599" w:rsidP="006F709E">
            <w:pPr>
              <w:pStyle w:val="ListParagraph"/>
              <w:ind w:left="0" w:right="577"/>
              <w:jc w:val="right"/>
              <w:rPr>
                <w:rFonts w:ascii="Times New Roman" w:hAnsi="Times New Roman" w:cs="Times New Roman"/>
                <w:sz w:val="24"/>
                <w:szCs w:val="24"/>
              </w:rPr>
            </w:pPr>
            <w:r>
              <w:rPr>
                <w:rFonts w:ascii="Times New Roman" w:hAnsi="Times New Roman" w:cs="Times New Roman"/>
                <w:sz w:val="24"/>
                <w:szCs w:val="24"/>
              </w:rPr>
              <w:t>5,9</w:t>
            </w:r>
          </w:p>
        </w:tc>
      </w:tr>
      <w:tr w:rsidR="00A662CD" w14:paraId="5D7E15B0" w14:textId="77777777" w:rsidTr="006F709E">
        <w:trPr>
          <w:jc w:val="center"/>
        </w:trPr>
        <w:tc>
          <w:tcPr>
            <w:tcW w:w="479" w:type="dxa"/>
            <w:shd w:val="clear" w:color="auto" w:fill="D9E2F3" w:themeFill="accent1" w:themeFillTint="33"/>
          </w:tcPr>
          <w:p w14:paraId="4A8F886C" w14:textId="01EF205B" w:rsidR="00A662CD" w:rsidRDefault="00A662CD" w:rsidP="00DB3900">
            <w:pPr>
              <w:pStyle w:val="ListParagraph"/>
              <w:ind w:left="0"/>
              <w:rPr>
                <w:rFonts w:ascii="Times New Roman" w:hAnsi="Times New Roman" w:cs="Times New Roman"/>
                <w:b/>
                <w:sz w:val="24"/>
                <w:szCs w:val="24"/>
              </w:rPr>
            </w:pPr>
            <w:r>
              <w:rPr>
                <w:rFonts w:ascii="Times New Roman" w:hAnsi="Times New Roman" w:cs="Times New Roman"/>
                <w:b/>
                <w:sz w:val="24"/>
                <w:szCs w:val="24"/>
              </w:rPr>
              <w:t>4</w:t>
            </w:r>
          </w:p>
        </w:tc>
        <w:tc>
          <w:tcPr>
            <w:tcW w:w="1606" w:type="dxa"/>
          </w:tcPr>
          <w:p w14:paraId="7F7175DE" w14:textId="026B42C1" w:rsidR="00A662CD" w:rsidRDefault="00A662CD" w:rsidP="00DB3900">
            <w:pPr>
              <w:pStyle w:val="ListParagraph"/>
              <w:ind w:left="0"/>
              <w:rPr>
                <w:rFonts w:ascii="Times New Roman" w:hAnsi="Times New Roman" w:cs="Times New Roman"/>
                <w:sz w:val="24"/>
                <w:szCs w:val="24"/>
              </w:rPr>
            </w:pPr>
            <w:r>
              <w:rPr>
                <w:rFonts w:ascii="Times New Roman" w:hAnsi="Times New Roman" w:cs="Times New Roman"/>
                <w:sz w:val="24"/>
                <w:szCs w:val="24"/>
              </w:rPr>
              <w:t>Belçika</w:t>
            </w:r>
          </w:p>
        </w:tc>
        <w:tc>
          <w:tcPr>
            <w:tcW w:w="1841" w:type="dxa"/>
          </w:tcPr>
          <w:p w14:paraId="3EC3AF4C" w14:textId="0D4B2756" w:rsidR="00A662CD" w:rsidRDefault="00A662CD" w:rsidP="006F709E">
            <w:pPr>
              <w:pStyle w:val="ListParagraph"/>
              <w:ind w:left="0" w:right="273"/>
              <w:jc w:val="right"/>
              <w:rPr>
                <w:rFonts w:ascii="Times New Roman" w:hAnsi="Times New Roman" w:cs="Times New Roman"/>
                <w:sz w:val="24"/>
                <w:szCs w:val="24"/>
              </w:rPr>
            </w:pPr>
            <w:r>
              <w:rPr>
                <w:rFonts w:ascii="Times New Roman" w:hAnsi="Times New Roman" w:cs="Times New Roman"/>
                <w:sz w:val="24"/>
                <w:szCs w:val="24"/>
              </w:rPr>
              <w:t>10</w:t>
            </w:r>
            <w:r w:rsidR="00FB537B">
              <w:rPr>
                <w:rFonts w:ascii="Times New Roman" w:hAnsi="Times New Roman" w:cs="Times New Roman"/>
                <w:sz w:val="24"/>
                <w:szCs w:val="24"/>
              </w:rPr>
              <w:t>.</w:t>
            </w:r>
            <w:r>
              <w:rPr>
                <w:rFonts w:ascii="Times New Roman" w:hAnsi="Times New Roman" w:cs="Times New Roman"/>
                <w:sz w:val="24"/>
                <w:szCs w:val="24"/>
              </w:rPr>
              <w:t>982</w:t>
            </w:r>
          </w:p>
        </w:tc>
        <w:tc>
          <w:tcPr>
            <w:tcW w:w="1852" w:type="dxa"/>
          </w:tcPr>
          <w:p w14:paraId="7428D4F1" w14:textId="380ED227" w:rsidR="00A662CD" w:rsidRDefault="00FA5599" w:rsidP="006F709E">
            <w:pPr>
              <w:pStyle w:val="ListParagraph"/>
              <w:ind w:left="0" w:right="577"/>
              <w:jc w:val="right"/>
              <w:rPr>
                <w:rFonts w:ascii="Times New Roman" w:hAnsi="Times New Roman" w:cs="Times New Roman"/>
                <w:sz w:val="24"/>
                <w:szCs w:val="24"/>
              </w:rPr>
            </w:pPr>
            <w:r>
              <w:rPr>
                <w:rFonts w:ascii="Times New Roman" w:hAnsi="Times New Roman" w:cs="Times New Roman"/>
                <w:sz w:val="24"/>
                <w:szCs w:val="24"/>
              </w:rPr>
              <w:t>5,6</w:t>
            </w:r>
          </w:p>
        </w:tc>
      </w:tr>
      <w:tr w:rsidR="00A662CD" w14:paraId="7A4EF2BA" w14:textId="77777777" w:rsidTr="006F709E">
        <w:trPr>
          <w:jc w:val="center"/>
        </w:trPr>
        <w:tc>
          <w:tcPr>
            <w:tcW w:w="479" w:type="dxa"/>
            <w:shd w:val="clear" w:color="auto" w:fill="D9E2F3" w:themeFill="accent1" w:themeFillTint="33"/>
          </w:tcPr>
          <w:p w14:paraId="27379AE5" w14:textId="4DB8E407" w:rsidR="00A662CD" w:rsidRDefault="00A662CD" w:rsidP="00DB3900">
            <w:pPr>
              <w:pStyle w:val="ListParagraph"/>
              <w:ind w:left="0"/>
              <w:rPr>
                <w:rFonts w:ascii="Times New Roman" w:hAnsi="Times New Roman" w:cs="Times New Roman"/>
                <w:b/>
                <w:sz w:val="24"/>
                <w:szCs w:val="24"/>
              </w:rPr>
            </w:pPr>
            <w:r>
              <w:rPr>
                <w:rFonts w:ascii="Times New Roman" w:hAnsi="Times New Roman" w:cs="Times New Roman"/>
                <w:b/>
                <w:sz w:val="24"/>
                <w:szCs w:val="24"/>
              </w:rPr>
              <w:lastRenderedPageBreak/>
              <w:t>5</w:t>
            </w:r>
          </w:p>
        </w:tc>
        <w:tc>
          <w:tcPr>
            <w:tcW w:w="1606" w:type="dxa"/>
          </w:tcPr>
          <w:p w14:paraId="1B3DFBC4" w14:textId="5D611A31" w:rsidR="00A662CD" w:rsidRDefault="00A662CD" w:rsidP="00DB3900">
            <w:pPr>
              <w:pStyle w:val="ListParagraph"/>
              <w:ind w:left="0"/>
              <w:rPr>
                <w:rFonts w:ascii="Times New Roman" w:hAnsi="Times New Roman" w:cs="Times New Roman"/>
                <w:sz w:val="24"/>
                <w:szCs w:val="24"/>
              </w:rPr>
            </w:pPr>
            <w:r>
              <w:rPr>
                <w:rFonts w:ascii="Times New Roman" w:hAnsi="Times New Roman" w:cs="Times New Roman"/>
                <w:sz w:val="24"/>
                <w:szCs w:val="24"/>
              </w:rPr>
              <w:t>Almanya</w:t>
            </w:r>
          </w:p>
        </w:tc>
        <w:tc>
          <w:tcPr>
            <w:tcW w:w="1841" w:type="dxa"/>
          </w:tcPr>
          <w:p w14:paraId="33F04700" w14:textId="469289D9" w:rsidR="00A662CD" w:rsidRDefault="00A662CD" w:rsidP="006F709E">
            <w:pPr>
              <w:pStyle w:val="ListParagraph"/>
              <w:ind w:left="0" w:right="273"/>
              <w:jc w:val="right"/>
              <w:rPr>
                <w:rFonts w:ascii="Times New Roman" w:hAnsi="Times New Roman" w:cs="Times New Roman"/>
                <w:sz w:val="24"/>
                <w:szCs w:val="24"/>
              </w:rPr>
            </w:pPr>
            <w:r>
              <w:rPr>
                <w:rFonts w:ascii="Times New Roman" w:hAnsi="Times New Roman" w:cs="Times New Roman"/>
                <w:sz w:val="24"/>
                <w:szCs w:val="24"/>
              </w:rPr>
              <w:t>10</w:t>
            </w:r>
            <w:r w:rsidR="00FB537B">
              <w:rPr>
                <w:rFonts w:ascii="Times New Roman" w:hAnsi="Times New Roman" w:cs="Times New Roman"/>
                <w:sz w:val="24"/>
                <w:szCs w:val="24"/>
              </w:rPr>
              <w:t>.</w:t>
            </w:r>
            <w:r>
              <w:rPr>
                <w:rFonts w:ascii="Times New Roman" w:hAnsi="Times New Roman" w:cs="Times New Roman"/>
                <w:sz w:val="24"/>
                <w:szCs w:val="24"/>
              </w:rPr>
              <w:t>163</w:t>
            </w:r>
          </w:p>
        </w:tc>
        <w:tc>
          <w:tcPr>
            <w:tcW w:w="1852" w:type="dxa"/>
          </w:tcPr>
          <w:p w14:paraId="23E098B4" w14:textId="36E987E3" w:rsidR="00A662CD" w:rsidRDefault="00FA5599" w:rsidP="006F709E">
            <w:pPr>
              <w:pStyle w:val="ListParagraph"/>
              <w:ind w:left="0" w:right="577"/>
              <w:jc w:val="right"/>
              <w:rPr>
                <w:rFonts w:ascii="Times New Roman" w:hAnsi="Times New Roman" w:cs="Times New Roman"/>
                <w:sz w:val="24"/>
                <w:szCs w:val="24"/>
              </w:rPr>
            </w:pPr>
            <w:r>
              <w:rPr>
                <w:rFonts w:ascii="Times New Roman" w:hAnsi="Times New Roman" w:cs="Times New Roman"/>
                <w:sz w:val="24"/>
                <w:szCs w:val="24"/>
              </w:rPr>
              <w:t>5,2</w:t>
            </w:r>
          </w:p>
        </w:tc>
      </w:tr>
      <w:tr w:rsidR="00A662CD" w14:paraId="7789D77D" w14:textId="77777777" w:rsidTr="006F709E">
        <w:trPr>
          <w:jc w:val="center"/>
        </w:trPr>
        <w:tc>
          <w:tcPr>
            <w:tcW w:w="479" w:type="dxa"/>
            <w:shd w:val="clear" w:color="auto" w:fill="D9E2F3" w:themeFill="accent1" w:themeFillTint="33"/>
          </w:tcPr>
          <w:p w14:paraId="788BB443" w14:textId="7E1CC23A" w:rsidR="00A662CD" w:rsidRDefault="00A662CD" w:rsidP="00DB3900">
            <w:pPr>
              <w:pStyle w:val="ListParagraph"/>
              <w:ind w:left="0"/>
              <w:rPr>
                <w:rFonts w:ascii="Times New Roman" w:hAnsi="Times New Roman" w:cs="Times New Roman"/>
                <w:b/>
                <w:sz w:val="24"/>
                <w:szCs w:val="24"/>
              </w:rPr>
            </w:pPr>
            <w:r>
              <w:rPr>
                <w:rFonts w:ascii="Times New Roman" w:hAnsi="Times New Roman" w:cs="Times New Roman"/>
                <w:b/>
                <w:sz w:val="24"/>
                <w:szCs w:val="24"/>
              </w:rPr>
              <w:t>6</w:t>
            </w:r>
          </w:p>
        </w:tc>
        <w:tc>
          <w:tcPr>
            <w:tcW w:w="1606" w:type="dxa"/>
          </w:tcPr>
          <w:p w14:paraId="228F5F7C" w14:textId="2161995B" w:rsidR="00A662CD" w:rsidRDefault="00A662CD" w:rsidP="00DB3900">
            <w:pPr>
              <w:pStyle w:val="ListParagraph"/>
              <w:ind w:left="0"/>
              <w:rPr>
                <w:rFonts w:ascii="Times New Roman" w:hAnsi="Times New Roman" w:cs="Times New Roman"/>
                <w:sz w:val="24"/>
                <w:szCs w:val="24"/>
              </w:rPr>
            </w:pPr>
            <w:r>
              <w:rPr>
                <w:rFonts w:ascii="Times New Roman" w:hAnsi="Times New Roman" w:cs="Times New Roman"/>
                <w:sz w:val="24"/>
                <w:szCs w:val="24"/>
              </w:rPr>
              <w:t>İtalya</w:t>
            </w:r>
          </w:p>
        </w:tc>
        <w:tc>
          <w:tcPr>
            <w:tcW w:w="1841" w:type="dxa"/>
          </w:tcPr>
          <w:p w14:paraId="714ED64F" w14:textId="07AE194E" w:rsidR="00A662CD" w:rsidRDefault="00A662CD" w:rsidP="006F709E">
            <w:pPr>
              <w:pStyle w:val="ListParagraph"/>
              <w:ind w:left="0" w:right="273"/>
              <w:jc w:val="right"/>
              <w:rPr>
                <w:rFonts w:ascii="Times New Roman" w:hAnsi="Times New Roman" w:cs="Times New Roman"/>
                <w:sz w:val="24"/>
                <w:szCs w:val="24"/>
              </w:rPr>
            </w:pPr>
            <w:r>
              <w:rPr>
                <w:rFonts w:ascii="Times New Roman" w:hAnsi="Times New Roman" w:cs="Times New Roman"/>
                <w:sz w:val="24"/>
                <w:szCs w:val="24"/>
              </w:rPr>
              <w:t>7</w:t>
            </w:r>
            <w:r w:rsidR="00FB537B">
              <w:rPr>
                <w:rFonts w:ascii="Times New Roman" w:hAnsi="Times New Roman" w:cs="Times New Roman"/>
                <w:sz w:val="24"/>
                <w:szCs w:val="24"/>
              </w:rPr>
              <w:t>.</w:t>
            </w:r>
            <w:r>
              <w:rPr>
                <w:rFonts w:ascii="Times New Roman" w:hAnsi="Times New Roman" w:cs="Times New Roman"/>
                <w:sz w:val="24"/>
                <w:szCs w:val="24"/>
              </w:rPr>
              <w:t>810</w:t>
            </w:r>
          </w:p>
        </w:tc>
        <w:tc>
          <w:tcPr>
            <w:tcW w:w="1852" w:type="dxa"/>
          </w:tcPr>
          <w:p w14:paraId="788092BA" w14:textId="103AB2C9" w:rsidR="00A662CD" w:rsidRDefault="00FA5599" w:rsidP="006F709E">
            <w:pPr>
              <w:pStyle w:val="ListParagraph"/>
              <w:ind w:left="0" w:right="577"/>
              <w:jc w:val="right"/>
              <w:rPr>
                <w:rFonts w:ascii="Times New Roman" w:hAnsi="Times New Roman" w:cs="Times New Roman"/>
                <w:sz w:val="24"/>
                <w:szCs w:val="24"/>
              </w:rPr>
            </w:pPr>
            <w:r>
              <w:rPr>
                <w:rFonts w:ascii="Times New Roman" w:hAnsi="Times New Roman" w:cs="Times New Roman"/>
                <w:sz w:val="24"/>
                <w:szCs w:val="24"/>
              </w:rPr>
              <w:t>4,0</w:t>
            </w:r>
          </w:p>
        </w:tc>
      </w:tr>
      <w:tr w:rsidR="00A662CD" w:rsidRPr="00865681" w14:paraId="5D4F7A5F" w14:textId="77777777" w:rsidTr="006F709E">
        <w:trPr>
          <w:jc w:val="center"/>
        </w:trPr>
        <w:tc>
          <w:tcPr>
            <w:tcW w:w="479" w:type="dxa"/>
            <w:shd w:val="clear" w:color="auto" w:fill="D9E2F3" w:themeFill="accent1" w:themeFillTint="33"/>
          </w:tcPr>
          <w:p w14:paraId="163EBD1F" w14:textId="305439F6" w:rsidR="00A662CD" w:rsidRPr="00865681" w:rsidRDefault="00A662CD" w:rsidP="00DB3900">
            <w:pPr>
              <w:pStyle w:val="ListParagraph"/>
              <w:ind w:left="0"/>
              <w:rPr>
                <w:rFonts w:ascii="Times New Roman" w:hAnsi="Times New Roman" w:cs="Times New Roman"/>
                <w:b/>
                <w:sz w:val="24"/>
                <w:szCs w:val="24"/>
              </w:rPr>
            </w:pPr>
            <w:r w:rsidRPr="00865681">
              <w:rPr>
                <w:rFonts w:ascii="Times New Roman" w:hAnsi="Times New Roman" w:cs="Times New Roman"/>
                <w:b/>
                <w:sz w:val="24"/>
                <w:szCs w:val="24"/>
              </w:rPr>
              <w:t>7</w:t>
            </w:r>
          </w:p>
        </w:tc>
        <w:tc>
          <w:tcPr>
            <w:tcW w:w="1606" w:type="dxa"/>
          </w:tcPr>
          <w:p w14:paraId="7FEA0CE6" w14:textId="4E4E181F" w:rsidR="00A662CD" w:rsidRPr="00865681" w:rsidRDefault="00A662CD" w:rsidP="00DB3900">
            <w:pPr>
              <w:pStyle w:val="ListParagraph"/>
              <w:ind w:left="0"/>
              <w:rPr>
                <w:rFonts w:ascii="Times New Roman" w:hAnsi="Times New Roman" w:cs="Times New Roman"/>
                <w:b/>
                <w:sz w:val="24"/>
                <w:szCs w:val="24"/>
              </w:rPr>
            </w:pPr>
            <w:r w:rsidRPr="00865681">
              <w:rPr>
                <w:rFonts w:ascii="Times New Roman" w:hAnsi="Times New Roman" w:cs="Times New Roman"/>
                <w:b/>
                <w:sz w:val="24"/>
                <w:szCs w:val="24"/>
              </w:rPr>
              <w:t>Türkiye</w:t>
            </w:r>
          </w:p>
        </w:tc>
        <w:tc>
          <w:tcPr>
            <w:tcW w:w="1841" w:type="dxa"/>
          </w:tcPr>
          <w:p w14:paraId="50FDCE10" w14:textId="47EF2019" w:rsidR="00A662CD" w:rsidRPr="00865681" w:rsidRDefault="00A662CD" w:rsidP="006F709E">
            <w:pPr>
              <w:pStyle w:val="ListParagraph"/>
              <w:ind w:left="0" w:right="273"/>
              <w:jc w:val="right"/>
              <w:rPr>
                <w:rFonts w:ascii="Times New Roman" w:hAnsi="Times New Roman" w:cs="Times New Roman"/>
                <w:b/>
                <w:sz w:val="24"/>
                <w:szCs w:val="24"/>
              </w:rPr>
            </w:pPr>
            <w:r w:rsidRPr="00865681">
              <w:rPr>
                <w:rFonts w:ascii="Times New Roman" w:hAnsi="Times New Roman" w:cs="Times New Roman"/>
                <w:b/>
                <w:sz w:val="24"/>
                <w:szCs w:val="24"/>
              </w:rPr>
              <w:t>4</w:t>
            </w:r>
            <w:r w:rsidR="00FB537B">
              <w:rPr>
                <w:rFonts w:ascii="Times New Roman" w:hAnsi="Times New Roman" w:cs="Times New Roman"/>
                <w:b/>
                <w:sz w:val="24"/>
                <w:szCs w:val="24"/>
              </w:rPr>
              <w:t>.</w:t>
            </w:r>
            <w:r w:rsidRPr="00865681">
              <w:rPr>
                <w:rFonts w:ascii="Times New Roman" w:hAnsi="Times New Roman" w:cs="Times New Roman"/>
                <w:b/>
                <w:sz w:val="24"/>
                <w:szCs w:val="24"/>
              </w:rPr>
              <w:t>851</w:t>
            </w:r>
          </w:p>
        </w:tc>
        <w:tc>
          <w:tcPr>
            <w:tcW w:w="1852" w:type="dxa"/>
          </w:tcPr>
          <w:p w14:paraId="33D7150E" w14:textId="46BC4B52" w:rsidR="00A662CD" w:rsidRPr="00865681" w:rsidRDefault="00FA5599" w:rsidP="006F709E">
            <w:pPr>
              <w:pStyle w:val="ListParagraph"/>
              <w:ind w:left="0" w:right="577"/>
              <w:jc w:val="right"/>
              <w:rPr>
                <w:rFonts w:ascii="Times New Roman" w:hAnsi="Times New Roman" w:cs="Times New Roman"/>
                <w:b/>
                <w:sz w:val="24"/>
                <w:szCs w:val="24"/>
              </w:rPr>
            </w:pPr>
            <w:r>
              <w:rPr>
                <w:rFonts w:ascii="Times New Roman" w:hAnsi="Times New Roman" w:cs="Times New Roman"/>
                <w:b/>
                <w:sz w:val="24"/>
                <w:szCs w:val="24"/>
              </w:rPr>
              <w:t>2,5</w:t>
            </w:r>
          </w:p>
        </w:tc>
      </w:tr>
      <w:tr w:rsidR="00A662CD" w14:paraId="5E2D2389" w14:textId="77777777" w:rsidTr="006F709E">
        <w:trPr>
          <w:jc w:val="center"/>
        </w:trPr>
        <w:tc>
          <w:tcPr>
            <w:tcW w:w="479" w:type="dxa"/>
            <w:shd w:val="clear" w:color="auto" w:fill="D9E2F3" w:themeFill="accent1" w:themeFillTint="33"/>
          </w:tcPr>
          <w:p w14:paraId="1A9C6E33" w14:textId="2A4054D5" w:rsidR="00A662CD" w:rsidRDefault="00A662CD" w:rsidP="00DB3900">
            <w:pPr>
              <w:pStyle w:val="ListParagraph"/>
              <w:ind w:left="0"/>
              <w:rPr>
                <w:rFonts w:ascii="Times New Roman" w:hAnsi="Times New Roman" w:cs="Times New Roman"/>
                <w:b/>
                <w:sz w:val="24"/>
                <w:szCs w:val="24"/>
              </w:rPr>
            </w:pPr>
            <w:r>
              <w:rPr>
                <w:rFonts w:ascii="Times New Roman" w:hAnsi="Times New Roman" w:cs="Times New Roman"/>
                <w:b/>
                <w:sz w:val="24"/>
                <w:szCs w:val="24"/>
              </w:rPr>
              <w:t>8</w:t>
            </w:r>
          </w:p>
        </w:tc>
        <w:tc>
          <w:tcPr>
            <w:tcW w:w="1606" w:type="dxa"/>
          </w:tcPr>
          <w:p w14:paraId="7E3C4BC0" w14:textId="52DE8360" w:rsidR="00A662CD" w:rsidRDefault="00A662CD" w:rsidP="00DB3900">
            <w:pPr>
              <w:pStyle w:val="ListParagraph"/>
              <w:ind w:left="0"/>
              <w:rPr>
                <w:rFonts w:ascii="Times New Roman" w:hAnsi="Times New Roman" w:cs="Times New Roman"/>
                <w:sz w:val="24"/>
                <w:szCs w:val="24"/>
              </w:rPr>
            </w:pPr>
            <w:r>
              <w:rPr>
                <w:rFonts w:ascii="Times New Roman" w:hAnsi="Times New Roman" w:cs="Times New Roman"/>
                <w:sz w:val="24"/>
                <w:szCs w:val="24"/>
              </w:rPr>
              <w:t>ABD</w:t>
            </w:r>
          </w:p>
        </w:tc>
        <w:tc>
          <w:tcPr>
            <w:tcW w:w="1841" w:type="dxa"/>
          </w:tcPr>
          <w:p w14:paraId="6A3311EA" w14:textId="4C38C6A1" w:rsidR="00A662CD" w:rsidRDefault="00A662CD" w:rsidP="006F709E">
            <w:pPr>
              <w:pStyle w:val="ListParagraph"/>
              <w:ind w:left="0" w:right="273"/>
              <w:jc w:val="right"/>
              <w:rPr>
                <w:rFonts w:ascii="Times New Roman" w:hAnsi="Times New Roman" w:cs="Times New Roman"/>
                <w:sz w:val="24"/>
                <w:szCs w:val="24"/>
              </w:rPr>
            </w:pPr>
            <w:r>
              <w:rPr>
                <w:rFonts w:ascii="Times New Roman" w:hAnsi="Times New Roman" w:cs="Times New Roman"/>
                <w:sz w:val="24"/>
                <w:szCs w:val="24"/>
              </w:rPr>
              <w:t>4</w:t>
            </w:r>
            <w:r w:rsidR="00FB537B">
              <w:rPr>
                <w:rFonts w:ascii="Times New Roman" w:hAnsi="Times New Roman" w:cs="Times New Roman"/>
                <w:sz w:val="24"/>
                <w:szCs w:val="24"/>
              </w:rPr>
              <w:t>.</w:t>
            </w:r>
            <w:r>
              <w:rPr>
                <w:rFonts w:ascii="Times New Roman" w:hAnsi="Times New Roman" w:cs="Times New Roman"/>
                <w:sz w:val="24"/>
                <w:szCs w:val="24"/>
              </w:rPr>
              <w:t>097</w:t>
            </w:r>
          </w:p>
        </w:tc>
        <w:tc>
          <w:tcPr>
            <w:tcW w:w="1852" w:type="dxa"/>
          </w:tcPr>
          <w:p w14:paraId="44431FF0" w14:textId="064E39C0" w:rsidR="00A662CD" w:rsidRDefault="00FA5599" w:rsidP="006F709E">
            <w:pPr>
              <w:pStyle w:val="ListParagraph"/>
              <w:ind w:left="0" w:right="577"/>
              <w:jc w:val="right"/>
              <w:rPr>
                <w:rFonts w:ascii="Times New Roman" w:hAnsi="Times New Roman" w:cs="Times New Roman"/>
                <w:sz w:val="24"/>
                <w:szCs w:val="24"/>
              </w:rPr>
            </w:pPr>
            <w:r>
              <w:rPr>
                <w:rFonts w:ascii="Times New Roman" w:hAnsi="Times New Roman" w:cs="Times New Roman"/>
                <w:sz w:val="24"/>
                <w:szCs w:val="24"/>
              </w:rPr>
              <w:t>2,1</w:t>
            </w:r>
          </w:p>
        </w:tc>
      </w:tr>
      <w:tr w:rsidR="00A662CD" w14:paraId="04826D90" w14:textId="77777777" w:rsidTr="006F709E">
        <w:trPr>
          <w:jc w:val="center"/>
        </w:trPr>
        <w:tc>
          <w:tcPr>
            <w:tcW w:w="479" w:type="dxa"/>
            <w:shd w:val="clear" w:color="auto" w:fill="D9E2F3" w:themeFill="accent1" w:themeFillTint="33"/>
          </w:tcPr>
          <w:p w14:paraId="10962F59" w14:textId="1AB1ED3B" w:rsidR="00A662CD" w:rsidRDefault="00A662CD" w:rsidP="00DB3900">
            <w:pPr>
              <w:pStyle w:val="ListParagraph"/>
              <w:ind w:left="0"/>
              <w:rPr>
                <w:rFonts w:ascii="Times New Roman" w:hAnsi="Times New Roman" w:cs="Times New Roman"/>
                <w:b/>
                <w:sz w:val="24"/>
                <w:szCs w:val="24"/>
              </w:rPr>
            </w:pPr>
            <w:r>
              <w:rPr>
                <w:rFonts w:ascii="Times New Roman" w:hAnsi="Times New Roman" w:cs="Times New Roman"/>
                <w:b/>
                <w:sz w:val="24"/>
                <w:szCs w:val="24"/>
              </w:rPr>
              <w:t>9</w:t>
            </w:r>
          </w:p>
        </w:tc>
        <w:tc>
          <w:tcPr>
            <w:tcW w:w="1606" w:type="dxa"/>
          </w:tcPr>
          <w:p w14:paraId="6CA32C64" w14:textId="1C583844" w:rsidR="00A662CD" w:rsidRDefault="00A662CD" w:rsidP="00DB3900">
            <w:pPr>
              <w:pStyle w:val="ListParagraph"/>
              <w:ind w:left="0"/>
              <w:rPr>
                <w:rFonts w:ascii="Times New Roman" w:hAnsi="Times New Roman" w:cs="Times New Roman"/>
                <w:sz w:val="24"/>
                <w:szCs w:val="24"/>
              </w:rPr>
            </w:pPr>
            <w:r>
              <w:rPr>
                <w:rFonts w:ascii="Times New Roman" w:hAnsi="Times New Roman" w:cs="Times New Roman"/>
                <w:sz w:val="24"/>
                <w:szCs w:val="24"/>
              </w:rPr>
              <w:t>Fildişi Sahili</w:t>
            </w:r>
          </w:p>
        </w:tc>
        <w:tc>
          <w:tcPr>
            <w:tcW w:w="1841" w:type="dxa"/>
          </w:tcPr>
          <w:p w14:paraId="4AEAE7F9" w14:textId="735F996C" w:rsidR="00A662CD" w:rsidRDefault="00A662CD" w:rsidP="006F709E">
            <w:pPr>
              <w:pStyle w:val="ListParagraph"/>
              <w:ind w:left="0" w:right="273"/>
              <w:jc w:val="right"/>
              <w:rPr>
                <w:rFonts w:ascii="Times New Roman" w:hAnsi="Times New Roman" w:cs="Times New Roman"/>
                <w:sz w:val="24"/>
                <w:szCs w:val="24"/>
              </w:rPr>
            </w:pPr>
            <w:r>
              <w:rPr>
                <w:rFonts w:ascii="Times New Roman" w:hAnsi="Times New Roman" w:cs="Times New Roman"/>
                <w:sz w:val="24"/>
                <w:szCs w:val="24"/>
              </w:rPr>
              <w:t>3</w:t>
            </w:r>
            <w:r w:rsidR="00FB537B">
              <w:rPr>
                <w:rFonts w:ascii="Times New Roman" w:hAnsi="Times New Roman" w:cs="Times New Roman"/>
                <w:sz w:val="24"/>
                <w:szCs w:val="24"/>
              </w:rPr>
              <w:t>.</w:t>
            </w:r>
            <w:r>
              <w:rPr>
                <w:rFonts w:ascii="Times New Roman" w:hAnsi="Times New Roman" w:cs="Times New Roman"/>
                <w:sz w:val="24"/>
                <w:szCs w:val="24"/>
              </w:rPr>
              <w:t>695</w:t>
            </w:r>
          </w:p>
        </w:tc>
        <w:tc>
          <w:tcPr>
            <w:tcW w:w="1852" w:type="dxa"/>
          </w:tcPr>
          <w:p w14:paraId="30D207CF" w14:textId="0772FAB7" w:rsidR="00A662CD" w:rsidRDefault="00FA5599" w:rsidP="006F709E">
            <w:pPr>
              <w:pStyle w:val="ListParagraph"/>
              <w:ind w:left="0" w:right="577"/>
              <w:jc w:val="right"/>
              <w:rPr>
                <w:rFonts w:ascii="Times New Roman" w:hAnsi="Times New Roman" w:cs="Times New Roman"/>
                <w:sz w:val="24"/>
                <w:szCs w:val="24"/>
              </w:rPr>
            </w:pPr>
            <w:r>
              <w:rPr>
                <w:rFonts w:ascii="Times New Roman" w:hAnsi="Times New Roman" w:cs="Times New Roman"/>
                <w:sz w:val="24"/>
                <w:szCs w:val="24"/>
              </w:rPr>
              <w:t>1,9</w:t>
            </w:r>
          </w:p>
        </w:tc>
      </w:tr>
      <w:tr w:rsidR="0037644D" w14:paraId="4AC5B693" w14:textId="4033ACBD" w:rsidTr="006F709E">
        <w:trPr>
          <w:jc w:val="center"/>
        </w:trPr>
        <w:tc>
          <w:tcPr>
            <w:tcW w:w="479" w:type="dxa"/>
            <w:shd w:val="clear" w:color="auto" w:fill="D9E2F3" w:themeFill="accent1" w:themeFillTint="33"/>
          </w:tcPr>
          <w:p w14:paraId="5B2B66A2" w14:textId="7F855EDC" w:rsidR="0037644D" w:rsidRPr="0071354D" w:rsidRDefault="0037644D" w:rsidP="00DB3900">
            <w:pPr>
              <w:pStyle w:val="ListParagraph"/>
              <w:ind w:left="0"/>
              <w:rPr>
                <w:rFonts w:ascii="Times New Roman" w:hAnsi="Times New Roman" w:cs="Times New Roman"/>
                <w:b/>
                <w:sz w:val="24"/>
                <w:szCs w:val="24"/>
              </w:rPr>
            </w:pPr>
            <w:r>
              <w:rPr>
                <w:rFonts w:ascii="Times New Roman" w:hAnsi="Times New Roman" w:cs="Times New Roman"/>
                <w:b/>
                <w:sz w:val="24"/>
                <w:szCs w:val="24"/>
              </w:rPr>
              <w:t>1</w:t>
            </w:r>
            <w:r w:rsidRPr="0071354D">
              <w:rPr>
                <w:rFonts w:ascii="Times New Roman" w:hAnsi="Times New Roman" w:cs="Times New Roman"/>
                <w:b/>
                <w:sz w:val="24"/>
                <w:szCs w:val="24"/>
              </w:rPr>
              <w:t>0</w:t>
            </w:r>
          </w:p>
        </w:tc>
        <w:tc>
          <w:tcPr>
            <w:tcW w:w="1606" w:type="dxa"/>
          </w:tcPr>
          <w:p w14:paraId="2B0D3F54" w14:textId="73CFED96" w:rsidR="0037644D" w:rsidRDefault="00A662CD" w:rsidP="00DB3900">
            <w:pPr>
              <w:pStyle w:val="ListParagraph"/>
              <w:ind w:left="0"/>
              <w:rPr>
                <w:rFonts w:ascii="Times New Roman" w:hAnsi="Times New Roman" w:cs="Times New Roman"/>
                <w:sz w:val="24"/>
                <w:szCs w:val="24"/>
              </w:rPr>
            </w:pPr>
            <w:r>
              <w:rPr>
                <w:rFonts w:ascii="Times New Roman" w:hAnsi="Times New Roman" w:cs="Times New Roman"/>
                <w:sz w:val="24"/>
                <w:szCs w:val="24"/>
              </w:rPr>
              <w:t>İspanya</w:t>
            </w:r>
          </w:p>
        </w:tc>
        <w:tc>
          <w:tcPr>
            <w:tcW w:w="1841" w:type="dxa"/>
          </w:tcPr>
          <w:p w14:paraId="36433143" w14:textId="1B2E8901" w:rsidR="0037644D" w:rsidRDefault="00A662CD" w:rsidP="006F709E">
            <w:pPr>
              <w:pStyle w:val="ListParagraph"/>
              <w:ind w:left="0" w:right="273"/>
              <w:jc w:val="right"/>
              <w:rPr>
                <w:rFonts w:ascii="Times New Roman" w:hAnsi="Times New Roman" w:cs="Times New Roman"/>
                <w:sz w:val="24"/>
                <w:szCs w:val="24"/>
              </w:rPr>
            </w:pPr>
            <w:r>
              <w:rPr>
                <w:rFonts w:ascii="Times New Roman" w:hAnsi="Times New Roman" w:cs="Times New Roman"/>
                <w:sz w:val="24"/>
                <w:szCs w:val="24"/>
              </w:rPr>
              <w:t>3</w:t>
            </w:r>
            <w:r w:rsidR="00FB537B">
              <w:rPr>
                <w:rFonts w:ascii="Times New Roman" w:hAnsi="Times New Roman" w:cs="Times New Roman"/>
                <w:sz w:val="24"/>
                <w:szCs w:val="24"/>
              </w:rPr>
              <w:t>.</w:t>
            </w:r>
            <w:r>
              <w:rPr>
                <w:rFonts w:ascii="Times New Roman" w:hAnsi="Times New Roman" w:cs="Times New Roman"/>
                <w:sz w:val="24"/>
                <w:szCs w:val="24"/>
              </w:rPr>
              <w:t>222</w:t>
            </w:r>
          </w:p>
        </w:tc>
        <w:tc>
          <w:tcPr>
            <w:tcW w:w="1852" w:type="dxa"/>
          </w:tcPr>
          <w:p w14:paraId="1976B517" w14:textId="2E34D81A" w:rsidR="0037644D" w:rsidRDefault="00FA5599" w:rsidP="006F709E">
            <w:pPr>
              <w:pStyle w:val="ListParagraph"/>
              <w:ind w:left="0" w:right="577"/>
              <w:jc w:val="right"/>
              <w:rPr>
                <w:rFonts w:ascii="Times New Roman" w:hAnsi="Times New Roman" w:cs="Times New Roman"/>
                <w:sz w:val="24"/>
                <w:szCs w:val="24"/>
              </w:rPr>
            </w:pPr>
            <w:r>
              <w:rPr>
                <w:rFonts w:ascii="Times New Roman" w:hAnsi="Times New Roman" w:cs="Times New Roman"/>
                <w:sz w:val="24"/>
                <w:szCs w:val="24"/>
              </w:rPr>
              <w:t>1,7</w:t>
            </w:r>
          </w:p>
        </w:tc>
      </w:tr>
      <w:tr w:rsidR="00FA5599" w14:paraId="777C6E5C" w14:textId="77777777" w:rsidTr="004415BA">
        <w:trPr>
          <w:jc w:val="center"/>
        </w:trPr>
        <w:tc>
          <w:tcPr>
            <w:tcW w:w="2085" w:type="dxa"/>
            <w:gridSpan w:val="2"/>
            <w:shd w:val="clear" w:color="auto" w:fill="D9E2F3" w:themeFill="accent1" w:themeFillTint="33"/>
          </w:tcPr>
          <w:p w14:paraId="2929AC32" w14:textId="655CE9B1" w:rsidR="00FA5599" w:rsidRDefault="00FA5599" w:rsidP="00DB3900">
            <w:pPr>
              <w:pStyle w:val="ListParagraph"/>
              <w:ind w:left="0"/>
              <w:rPr>
                <w:rFonts w:ascii="Times New Roman" w:hAnsi="Times New Roman" w:cs="Times New Roman"/>
                <w:sz w:val="24"/>
                <w:szCs w:val="24"/>
              </w:rPr>
            </w:pPr>
            <w:r>
              <w:rPr>
                <w:rFonts w:ascii="Times New Roman" w:hAnsi="Times New Roman" w:cs="Times New Roman"/>
                <w:sz w:val="24"/>
                <w:szCs w:val="24"/>
              </w:rPr>
              <w:t>İlk 10 Toplam</w:t>
            </w:r>
          </w:p>
        </w:tc>
        <w:tc>
          <w:tcPr>
            <w:tcW w:w="1841" w:type="dxa"/>
          </w:tcPr>
          <w:p w14:paraId="3EBFD594" w14:textId="6964E221" w:rsidR="00FA5599" w:rsidRDefault="00FA5599" w:rsidP="006F709E">
            <w:pPr>
              <w:pStyle w:val="ListParagraph"/>
              <w:ind w:left="0" w:right="273"/>
              <w:jc w:val="right"/>
              <w:rPr>
                <w:rFonts w:ascii="Times New Roman" w:hAnsi="Times New Roman" w:cs="Times New Roman"/>
                <w:sz w:val="24"/>
                <w:szCs w:val="24"/>
              </w:rPr>
            </w:pPr>
            <w:r>
              <w:rPr>
                <w:rFonts w:ascii="Times New Roman" w:hAnsi="Times New Roman" w:cs="Times New Roman"/>
                <w:sz w:val="24"/>
                <w:szCs w:val="24"/>
              </w:rPr>
              <w:t>175</w:t>
            </w:r>
            <w:r w:rsidR="00FB537B">
              <w:rPr>
                <w:rFonts w:ascii="Times New Roman" w:hAnsi="Times New Roman" w:cs="Times New Roman"/>
                <w:sz w:val="24"/>
                <w:szCs w:val="24"/>
              </w:rPr>
              <w:t>.</w:t>
            </w:r>
            <w:r>
              <w:rPr>
                <w:rFonts w:ascii="Times New Roman" w:hAnsi="Times New Roman" w:cs="Times New Roman"/>
                <w:sz w:val="24"/>
                <w:szCs w:val="24"/>
              </w:rPr>
              <w:t>481</w:t>
            </w:r>
          </w:p>
        </w:tc>
        <w:tc>
          <w:tcPr>
            <w:tcW w:w="1852" w:type="dxa"/>
          </w:tcPr>
          <w:p w14:paraId="60715951" w14:textId="57997C0B" w:rsidR="00FA5599" w:rsidRDefault="00FA5599" w:rsidP="006F709E">
            <w:pPr>
              <w:pStyle w:val="ListParagraph"/>
              <w:ind w:left="0" w:right="577"/>
              <w:jc w:val="right"/>
              <w:rPr>
                <w:rFonts w:ascii="Times New Roman" w:hAnsi="Times New Roman" w:cs="Times New Roman"/>
                <w:sz w:val="24"/>
                <w:szCs w:val="24"/>
              </w:rPr>
            </w:pPr>
            <w:r>
              <w:rPr>
                <w:rFonts w:ascii="Times New Roman" w:hAnsi="Times New Roman" w:cs="Times New Roman"/>
                <w:sz w:val="24"/>
                <w:szCs w:val="24"/>
              </w:rPr>
              <w:t>90,0</w:t>
            </w:r>
          </w:p>
        </w:tc>
      </w:tr>
      <w:tr w:rsidR="009C0DF3" w14:paraId="20AB1638" w14:textId="77777777" w:rsidTr="004415BA">
        <w:trPr>
          <w:jc w:val="center"/>
        </w:trPr>
        <w:tc>
          <w:tcPr>
            <w:tcW w:w="2085" w:type="dxa"/>
            <w:gridSpan w:val="2"/>
            <w:shd w:val="clear" w:color="auto" w:fill="D9E2F3" w:themeFill="accent1" w:themeFillTint="33"/>
          </w:tcPr>
          <w:p w14:paraId="4BF2FF5B" w14:textId="20CDF9A8" w:rsidR="009C0DF3" w:rsidRDefault="009C0DF3" w:rsidP="009C0DF3">
            <w:pPr>
              <w:pStyle w:val="ListParagraph"/>
              <w:ind w:left="0"/>
              <w:rPr>
                <w:rFonts w:ascii="Times New Roman" w:hAnsi="Times New Roman" w:cs="Times New Roman"/>
                <w:sz w:val="24"/>
                <w:szCs w:val="24"/>
              </w:rPr>
            </w:pPr>
            <w:r>
              <w:rPr>
                <w:rFonts w:ascii="Times New Roman" w:hAnsi="Times New Roman" w:cs="Times New Roman"/>
                <w:sz w:val="24"/>
                <w:szCs w:val="24"/>
              </w:rPr>
              <w:t>Tarım ve Gıda İşleme Makineleri Toplam</w:t>
            </w:r>
          </w:p>
        </w:tc>
        <w:tc>
          <w:tcPr>
            <w:tcW w:w="1841" w:type="dxa"/>
          </w:tcPr>
          <w:p w14:paraId="443B10FD" w14:textId="71D6F984" w:rsidR="009C0DF3" w:rsidRDefault="009C0DF3" w:rsidP="009C0DF3">
            <w:pPr>
              <w:pStyle w:val="ListParagraph"/>
              <w:ind w:left="0" w:right="273"/>
              <w:jc w:val="right"/>
              <w:rPr>
                <w:rFonts w:ascii="Times New Roman" w:hAnsi="Times New Roman" w:cs="Times New Roman"/>
                <w:sz w:val="24"/>
                <w:szCs w:val="24"/>
              </w:rPr>
            </w:pPr>
            <w:r>
              <w:rPr>
                <w:rFonts w:ascii="Times New Roman" w:hAnsi="Times New Roman" w:cs="Times New Roman"/>
                <w:sz w:val="24"/>
                <w:szCs w:val="24"/>
              </w:rPr>
              <w:t>195</w:t>
            </w:r>
            <w:r w:rsidR="00FB537B">
              <w:rPr>
                <w:rFonts w:ascii="Times New Roman" w:hAnsi="Times New Roman" w:cs="Times New Roman"/>
                <w:sz w:val="24"/>
                <w:szCs w:val="24"/>
              </w:rPr>
              <w:t>.</w:t>
            </w:r>
            <w:r>
              <w:rPr>
                <w:rFonts w:ascii="Times New Roman" w:hAnsi="Times New Roman" w:cs="Times New Roman"/>
                <w:sz w:val="24"/>
                <w:szCs w:val="24"/>
              </w:rPr>
              <w:t>081</w:t>
            </w:r>
          </w:p>
        </w:tc>
        <w:tc>
          <w:tcPr>
            <w:tcW w:w="1852" w:type="dxa"/>
          </w:tcPr>
          <w:p w14:paraId="290785F7" w14:textId="39E0DF75" w:rsidR="009C0DF3" w:rsidRDefault="009C0DF3" w:rsidP="009C0DF3">
            <w:pPr>
              <w:pStyle w:val="ListParagraph"/>
              <w:ind w:left="0" w:right="577"/>
              <w:jc w:val="right"/>
              <w:rPr>
                <w:rFonts w:ascii="Times New Roman" w:hAnsi="Times New Roman" w:cs="Times New Roman"/>
                <w:sz w:val="24"/>
                <w:szCs w:val="24"/>
              </w:rPr>
            </w:pPr>
            <w:r>
              <w:rPr>
                <w:rFonts w:ascii="Times New Roman" w:hAnsi="Times New Roman" w:cs="Times New Roman"/>
                <w:sz w:val="24"/>
                <w:szCs w:val="24"/>
              </w:rPr>
              <w:t>100,0</w:t>
            </w:r>
          </w:p>
        </w:tc>
      </w:tr>
    </w:tbl>
    <w:p w14:paraId="2907F521" w14:textId="77777777" w:rsidR="00474C30" w:rsidRPr="00004C20" w:rsidRDefault="00474C30" w:rsidP="00041406">
      <w:pPr>
        <w:spacing w:after="0"/>
        <w:rPr>
          <w:rFonts w:ascii="Times New Roman" w:hAnsi="Times New Roman" w:cs="Times New Roman"/>
          <w:sz w:val="24"/>
          <w:szCs w:val="24"/>
        </w:rPr>
      </w:pPr>
    </w:p>
    <w:p w14:paraId="1D0B1A93" w14:textId="79662189" w:rsidR="00CD4D67" w:rsidRPr="008A7AAD" w:rsidRDefault="00DF7D1A" w:rsidP="003662C8">
      <w:pPr>
        <w:pStyle w:val="ListParagraph"/>
        <w:numPr>
          <w:ilvl w:val="1"/>
          <w:numId w:val="1"/>
        </w:numPr>
        <w:rPr>
          <w:rFonts w:ascii="Times New Roman" w:hAnsi="Times New Roman" w:cs="Times New Roman"/>
          <w:b/>
          <w:bCs/>
          <w:sz w:val="24"/>
          <w:szCs w:val="24"/>
        </w:rPr>
      </w:pPr>
      <w:r w:rsidRPr="008A7AAD">
        <w:rPr>
          <w:rFonts w:ascii="Times New Roman" w:hAnsi="Times New Roman" w:cs="Times New Roman"/>
          <w:b/>
          <w:bCs/>
          <w:sz w:val="24"/>
          <w:szCs w:val="24"/>
        </w:rPr>
        <w:t xml:space="preserve">Tarım ve Gıda İşleme Makineleri </w:t>
      </w:r>
      <w:r w:rsidR="00AA2F77" w:rsidRPr="008A7AAD">
        <w:rPr>
          <w:rFonts w:ascii="Times New Roman" w:hAnsi="Times New Roman" w:cs="Times New Roman"/>
          <w:b/>
          <w:bCs/>
          <w:sz w:val="24"/>
          <w:szCs w:val="24"/>
        </w:rPr>
        <w:t xml:space="preserve">Sektöründe </w:t>
      </w:r>
      <w:r w:rsidR="00CD4D67" w:rsidRPr="008A7AAD">
        <w:rPr>
          <w:rFonts w:ascii="Times New Roman" w:hAnsi="Times New Roman" w:cs="Times New Roman"/>
          <w:b/>
          <w:bCs/>
          <w:sz w:val="24"/>
          <w:szCs w:val="24"/>
        </w:rPr>
        <w:t>Ülkenin Altılı Tarife Bazında En Fazla İthalat Yaptığı Ürünler</w:t>
      </w:r>
      <w:r w:rsidR="004071D2" w:rsidRPr="008A7AAD">
        <w:rPr>
          <w:rFonts w:ascii="Times New Roman" w:hAnsi="Times New Roman" w:cs="Times New Roman"/>
          <w:b/>
          <w:bCs/>
          <w:sz w:val="24"/>
          <w:szCs w:val="24"/>
        </w:rPr>
        <w:t xml:space="preserve"> (</w:t>
      </w:r>
      <w:r w:rsidR="00CB47BC" w:rsidRPr="008A7AAD">
        <w:rPr>
          <w:rFonts w:ascii="Times New Roman" w:hAnsi="Times New Roman" w:cs="Times New Roman"/>
          <w:b/>
          <w:bCs/>
          <w:sz w:val="24"/>
          <w:szCs w:val="24"/>
        </w:rPr>
        <w:t>1</w:t>
      </w:r>
      <w:r w:rsidR="004071D2" w:rsidRPr="008A7AAD">
        <w:rPr>
          <w:rFonts w:ascii="Times New Roman" w:hAnsi="Times New Roman" w:cs="Times New Roman"/>
          <w:b/>
          <w:bCs/>
          <w:sz w:val="24"/>
          <w:szCs w:val="24"/>
        </w:rPr>
        <w:t>0 ürün)</w:t>
      </w:r>
      <w:r w:rsidR="000A190E" w:rsidRPr="008A7AAD">
        <w:rPr>
          <w:rFonts w:ascii="Times New Roman" w:hAnsi="Times New Roman" w:cs="Times New Roman"/>
          <w:b/>
          <w:bCs/>
          <w:sz w:val="24"/>
          <w:szCs w:val="24"/>
        </w:rPr>
        <w:t xml:space="preserve"> (2024 yılı)</w:t>
      </w:r>
    </w:p>
    <w:p w14:paraId="566CAA1A" w14:textId="77777777" w:rsidR="00DB3900" w:rsidRDefault="00DB3900" w:rsidP="00DB3900">
      <w:pPr>
        <w:pStyle w:val="ListParagraph"/>
        <w:ind w:left="1080"/>
        <w:rPr>
          <w:rFonts w:ascii="Times New Roman" w:hAnsi="Times New Roman" w:cs="Times New Roman"/>
          <w:sz w:val="24"/>
          <w:szCs w:val="24"/>
        </w:rPr>
      </w:pPr>
    </w:p>
    <w:tbl>
      <w:tblPr>
        <w:tblStyle w:val="TableGrid"/>
        <w:tblW w:w="5000" w:type="pct"/>
        <w:jc w:val="center"/>
        <w:tblLook w:val="04A0" w:firstRow="1" w:lastRow="0" w:firstColumn="1" w:lastColumn="0" w:noHBand="0" w:noVBand="1"/>
      </w:tblPr>
      <w:tblGrid>
        <w:gridCol w:w="519"/>
        <w:gridCol w:w="1545"/>
        <w:gridCol w:w="3176"/>
        <w:gridCol w:w="1463"/>
        <w:gridCol w:w="1463"/>
        <w:gridCol w:w="1464"/>
      </w:tblGrid>
      <w:tr w:rsidR="007872AB" w14:paraId="2625EA1E" w14:textId="1842C5AA" w:rsidTr="007872AB">
        <w:trPr>
          <w:trHeight w:val="1188"/>
          <w:jc w:val="center"/>
        </w:trPr>
        <w:tc>
          <w:tcPr>
            <w:tcW w:w="519" w:type="dxa"/>
            <w:shd w:val="clear" w:color="auto" w:fill="D9E2F3" w:themeFill="accent1" w:themeFillTint="33"/>
          </w:tcPr>
          <w:p w14:paraId="67640308" w14:textId="46FD18A2" w:rsidR="00315E64" w:rsidRDefault="00315E64" w:rsidP="00F045C4">
            <w:pPr>
              <w:pStyle w:val="ListParagraph"/>
              <w:ind w:left="0"/>
              <w:jc w:val="center"/>
              <w:rPr>
                <w:rFonts w:ascii="Times New Roman" w:hAnsi="Times New Roman" w:cs="Times New Roman"/>
                <w:sz w:val="24"/>
                <w:szCs w:val="24"/>
              </w:rPr>
            </w:pPr>
          </w:p>
        </w:tc>
        <w:tc>
          <w:tcPr>
            <w:tcW w:w="1545" w:type="dxa"/>
            <w:shd w:val="clear" w:color="auto" w:fill="D9E2F3" w:themeFill="accent1" w:themeFillTint="33"/>
          </w:tcPr>
          <w:p w14:paraId="08E3EAAE" w14:textId="77777777" w:rsidR="00315E64" w:rsidRDefault="00315E64" w:rsidP="00F045C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Gümrük Tarife Kodu</w:t>
            </w:r>
          </w:p>
          <w:p w14:paraId="48C8752F" w14:textId="2AAED520" w:rsidR="00315E64" w:rsidRDefault="00315E64" w:rsidP="00F045C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r w:rsidRPr="00051720">
              <w:rPr>
                <w:rFonts w:ascii="Times New Roman" w:hAnsi="Times New Roman" w:cs="Times New Roman"/>
                <w:sz w:val="24"/>
                <w:szCs w:val="24"/>
              </w:rPr>
              <w:t>6 Basamaklı</w:t>
            </w:r>
            <w:r>
              <w:rPr>
                <w:rFonts w:ascii="Times New Roman" w:hAnsi="Times New Roman" w:cs="Times New Roman"/>
                <w:sz w:val="24"/>
                <w:szCs w:val="24"/>
              </w:rPr>
              <w:t>)</w:t>
            </w:r>
          </w:p>
        </w:tc>
        <w:tc>
          <w:tcPr>
            <w:tcW w:w="3176" w:type="dxa"/>
            <w:shd w:val="clear" w:color="auto" w:fill="D9E2F3" w:themeFill="accent1" w:themeFillTint="33"/>
            <w:vAlign w:val="center"/>
          </w:tcPr>
          <w:p w14:paraId="02D545B1" w14:textId="2FF88E19" w:rsidR="00315E64" w:rsidRDefault="00315E64" w:rsidP="00E911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Ürün Adı</w:t>
            </w:r>
          </w:p>
        </w:tc>
        <w:tc>
          <w:tcPr>
            <w:tcW w:w="1463" w:type="dxa"/>
            <w:shd w:val="clear" w:color="auto" w:fill="D9E2F3" w:themeFill="accent1" w:themeFillTint="33"/>
            <w:vAlign w:val="center"/>
          </w:tcPr>
          <w:p w14:paraId="4ADF4D79" w14:textId="77777777" w:rsidR="00315E64" w:rsidRDefault="00315E64" w:rsidP="00F045C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İthalat Değeri</w:t>
            </w:r>
          </w:p>
          <w:p w14:paraId="73AC014F" w14:textId="344B1C30" w:rsidR="00315E64" w:rsidRDefault="00315E64" w:rsidP="00F045C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(bin $)</w:t>
            </w:r>
          </w:p>
        </w:tc>
        <w:tc>
          <w:tcPr>
            <w:tcW w:w="1463" w:type="dxa"/>
            <w:shd w:val="clear" w:color="auto" w:fill="D9E2F3" w:themeFill="accent1" w:themeFillTint="33"/>
          </w:tcPr>
          <w:p w14:paraId="54E52508" w14:textId="64B732A5" w:rsidR="00315E64" w:rsidRDefault="00D5511C" w:rsidP="00F045C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Mali’nin </w:t>
            </w:r>
            <w:r w:rsidR="00315E64">
              <w:rPr>
                <w:rFonts w:ascii="Times New Roman" w:hAnsi="Times New Roman" w:cs="Times New Roman"/>
                <w:sz w:val="24"/>
                <w:szCs w:val="24"/>
              </w:rPr>
              <w:t>Türkiye’den İthalatı</w:t>
            </w:r>
          </w:p>
          <w:p w14:paraId="2925B1E2" w14:textId="7370BF72" w:rsidR="00315E64" w:rsidRDefault="00315E64" w:rsidP="00315E6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(bin $)</w:t>
            </w:r>
          </w:p>
        </w:tc>
        <w:tc>
          <w:tcPr>
            <w:tcW w:w="1464" w:type="dxa"/>
            <w:shd w:val="clear" w:color="auto" w:fill="D9E2F3" w:themeFill="accent1" w:themeFillTint="33"/>
          </w:tcPr>
          <w:p w14:paraId="0F2AF5D3" w14:textId="77777777" w:rsidR="00315E64" w:rsidRDefault="00315E64" w:rsidP="00F045C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Türkiye’nin Dünyaya İhracatı</w:t>
            </w:r>
          </w:p>
          <w:p w14:paraId="54A5C49A" w14:textId="7E25640F" w:rsidR="00315E64" w:rsidRDefault="00315E64" w:rsidP="00F045C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(bin $)</w:t>
            </w:r>
          </w:p>
        </w:tc>
      </w:tr>
      <w:tr w:rsidR="007872AB" w14:paraId="47BD9C7C" w14:textId="2DD37429" w:rsidTr="007872AB">
        <w:trPr>
          <w:jc w:val="center"/>
        </w:trPr>
        <w:tc>
          <w:tcPr>
            <w:tcW w:w="519" w:type="dxa"/>
          </w:tcPr>
          <w:p w14:paraId="17935186" w14:textId="0FE52CBD" w:rsidR="00315E64" w:rsidRDefault="00315E64" w:rsidP="00F045C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545" w:type="dxa"/>
          </w:tcPr>
          <w:p w14:paraId="555CA44A" w14:textId="10330425" w:rsidR="00315E64" w:rsidRDefault="00315E64" w:rsidP="00F045C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870121</w:t>
            </w:r>
          </w:p>
        </w:tc>
        <w:tc>
          <w:tcPr>
            <w:tcW w:w="3176" w:type="dxa"/>
          </w:tcPr>
          <w:p w14:paraId="09AB463E" w14:textId="02C179F1" w:rsidR="00315E64" w:rsidRPr="00981F99" w:rsidRDefault="00315E64" w:rsidP="00584EBE">
            <w:pPr>
              <w:pStyle w:val="ListParagraph"/>
              <w:ind w:left="0"/>
              <w:rPr>
                <w:rFonts w:ascii="Times New Roman" w:hAnsi="Times New Roman" w:cs="Times New Roman"/>
                <w:sz w:val="20"/>
                <w:szCs w:val="20"/>
              </w:rPr>
            </w:pPr>
            <w:r w:rsidRPr="00981F99">
              <w:rPr>
                <w:rFonts w:ascii="Times New Roman" w:hAnsi="Times New Roman" w:cs="Times New Roman"/>
                <w:sz w:val="20"/>
                <w:szCs w:val="20"/>
              </w:rPr>
              <w:t>Dizel motorlu, 50 kW'ı geçmeyen traktörler</w:t>
            </w:r>
          </w:p>
        </w:tc>
        <w:tc>
          <w:tcPr>
            <w:tcW w:w="1463" w:type="dxa"/>
          </w:tcPr>
          <w:p w14:paraId="0AB273B8" w14:textId="30363148" w:rsidR="00315E64" w:rsidRDefault="00315E64" w:rsidP="00315E64">
            <w:pPr>
              <w:pStyle w:val="ListParagraph"/>
              <w:ind w:left="0" w:right="182"/>
              <w:jc w:val="right"/>
              <w:rPr>
                <w:rFonts w:ascii="Times New Roman" w:hAnsi="Times New Roman" w:cs="Times New Roman"/>
                <w:sz w:val="24"/>
                <w:szCs w:val="24"/>
              </w:rPr>
            </w:pPr>
            <w:r>
              <w:rPr>
                <w:rFonts w:ascii="Times New Roman" w:hAnsi="Times New Roman" w:cs="Times New Roman"/>
                <w:sz w:val="24"/>
                <w:szCs w:val="24"/>
              </w:rPr>
              <w:t>39.437</w:t>
            </w:r>
          </w:p>
        </w:tc>
        <w:tc>
          <w:tcPr>
            <w:tcW w:w="1463" w:type="dxa"/>
          </w:tcPr>
          <w:p w14:paraId="67FBF39C" w14:textId="77777777" w:rsidR="00315E64" w:rsidRDefault="00315E64" w:rsidP="00315E64">
            <w:pPr>
              <w:pStyle w:val="ListParagraph"/>
              <w:ind w:left="0" w:right="172"/>
              <w:jc w:val="right"/>
              <w:rPr>
                <w:rFonts w:ascii="Times New Roman" w:hAnsi="Times New Roman" w:cs="Times New Roman"/>
                <w:sz w:val="24"/>
                <w:szCs w:val="24"/>
              </w:rPr>
            </w:pPr>
          </w:p>
        </w:tc>
        <w:tc>
          <w:tcPr>
            <w:tcW w:w="1464" w:type="dxa"/>
          </w:tcPr>
          <w:p w14:paraId="241C03CA" w14:textId="022CE42C" w:rsidR="00315E64" w:rsidRDefault="00D5511C" w:rsidP="00550A5F">
            <w:pPr>
              <w:pStyle w:val="ListParagraph"/>
              <w:ind w:left="0" w:right="167"/>
              <w:jc w:val="right"/>
              <w:rPr>
                <w:rFonts w:ascii="Times New Roman" w:hAnsi="Times New Roman" w:cs="Times New Roman"/>
                <w:sz w:val="24"/>
                <w:szCs w:val="24"/>
              </w:rPr>
            </w:pPr>
            <w:r>
              <w:rPr>
                <w:rFonts w:ascii="Times New Roman" w:hAnsi="Times New Roman" w:cs="Times New Roman"/>
                <w:sz w:val="24"/>
                <w:szCs w:val="24"/>
              </w:rPr>
              <w:t>654.969</w:t>
            </w:r>
          </w:p>
        </w:tc>
      </w:tr>
      <w:tr w:rsidR="007872AB" w14:paraId="68CC55CA" w14:textId="61CA2D61" w:rsidTr="007872AB">
        <w:trPr>
          <w:jc w:val="center"/>
        </w:trPr>
        <w:tc>
          <w:tcPr>
            <w:tcW w:w="519" w:type="dxa"/>
          </w:tcPr>
          <w:p w14:paraId="502921B4" w14:textId="65F1F6AB" w:rsidR="00315E64" w:rsidRDefault="00315E64" w:rsidP="00F045C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545" w:type="dxa"/>
          </w:tcPr>
          <w:p w14:paraId="4879514D" w14:textId="1032B8EA" w:rsidR="00315E64" w:rsidRDefault="00315E64" w:rsidP="00F045C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841370</w:t>
            </w:r>
          </w:p>
        </w:tc>
        <w:tc>
          <w:tcPr>
            <w:tcW w:w="3176" w:type="dxa"/>
          </w:tcPr>
          <w:p w14:paraId="54FEDC5E" w14:textId="38AB6C9D" w:rsidR="00315E64" w:rsidRPr="00981F99" w:rsidRDefault="00315E64" w:rsidP="00584EBE">
            <w:pPr>
              <w:pStyle w:val="ListParagraph"/>
              <w:ind w:left="0"/>
              <w:rPr>
                <w:rFonts w:ascii="Times New Roman" w:hAnsi="Times New Roman" w:cs="Times New Roman"/>
                <w:sz w:val="20"/>
                <w:szCs w:val="20"/>
              </w:rPr>
            </w:pPr>
            <w:r w:rsidRPr="00981F99">
              <w:rPr>
                <w:rFonts w:ascii="Times New Roman" w:hAnsi="Times New Roman" w:cs="Times New Roman"/>
                <w:sz w:val="20"/>
                <w:szCs w:val="20"/>
              </w:rPr>
              <w:t>Diğer santrifüjlü pompalar</w:t>
            </w:r>
          </w:p>
        </w:tc>
        <w:tc>
          <w:tcPr>
            <w:tcW w:w="1463" w:type="dxa"/>
          </w:tcPr>
          <w:p w14:paraId="5058E427" w14:textId="5C3F8BA6" w:rsidR="00315E64" w:rsidRDefault="00315E64" w:rsidP="00315E64">
            <w:pPr>
              <w:pStyle w:val="ListParagraph"/>
              <w:ind w:left="0" w:right="182"/>
              <w:jc w:val="right"/>
              <w:rPr>
                <w:rFonts w:ascii="Times New Roman" w:hAnsi="Times New Roman" w:cs="Times New Roman"/>
                <w:sz w:val="24"/>
                <w:szCs w:val="24"/>
              </w:rPr>
            </w:pPr>
            <w:r>
              <w:rPr>
                <w:rFonts w:ascii="Times New Roman" w:hAnsi="Times New Roman" w:cs="Times New Roman"/>
                <w:sz w:val="24"/>
                <w:szCs w:val="24"/>
              </w:rPr>
              <w:t>28.855</w:t>
            </w:r>
          </w:p>
        </w:tc>
        <w:tc>
          <w:tcPr>
            <w:tcW w:w="1463" w:type="dxa"/>
          </w:tcPr>
          <w:p w14:paraId="0CC1259B" w14:textId="0B08FF8D" w:rsidR="00315E64" w:rsidRDefault="00315E64" w:rsidP="00315E64">
            <w:pPr>
              <w:pStyle w:val="ListParagraph"/>
              <w:ind w:left="0" w:right="172"/>
              <w:jc w:val="right"/>
              <w:rPr>
                <w:rFonts w:ascii="Times New Roman" w:hAnsi="Times New Roman" w:cs="Times New Roman"/>
                <w:sz w:val="24"/>
                <w:szCs w:val="24"/>
              </w:rPr>
            </w:pPr>
            <w:r>
              <w:rPr>
                <w:rFonts w:ascii="Times New Roman" w:hAnsi="Times New Roman" w:cs="Times New Roman"/>
                <w:sz w:val="24"/>
                <w:szCs w:val="24"/>
              </w:rPr>
              <w:t>22</w:t>
            </w:r>
          </w:p>
        </w:tc>
        <w:tc>
          <w:tcPr>
            <w:tcW w:w="1464" w:type="dxa"/>
          </w:tcPr>
          <w:p w14:paraId="243BC9A4" w14:textId="6AEDEF70" w:rsidR="00315E64" w:rsidRDefault="00D5511C" w:rsidP="00550A5F">
            <w:pPr>
              <w:pStyle w:val="ListParagraph"/>
              <w:ind w:left="0" w:right="167"/>
              <w:jc w:val="right"/>
              <w:rPr>
                <w:rFonts w:ascii="Times New Roman" w:hAnsi="Times New Roman" w:cs="Times New Roman"/>
                <w:sz w:val="24"/>
                <w:szCs w:val="24"/>
              </w:rPr>
            </w:pPr>
            <w:r>
              <w:rPr>
                <w:rFonts w:ascii="Times New Roman" w:hAnsi="Times New Roman" w:cs="Times New Roman"/>
                <w:sz w:val="24"/>
                <w:szCs w:val="24"/>
              </w:rPr>
              <w:t>204.171</w:t>
            </w:r>
          </w:p>
        </w:tc>
      </w:tr>
      <w:tr w:rsidR="007872AB" w14:paraId="33C1B8AD" w14:textId="24B36588" w:rsidTr="007872AB">
        <w:trPr>
          <w:jc w:val="center"/>
        </w:trPr>
        <w:tc>
          <w:tcPr>
            <w:tcW w:w="519" w:type="dxa"/>
          </w:tcPr>
          <w:p w14:paraId="44A6D391" w14:textId="0E90FE2D" w:rsidR="00315E64" w:rsidRDefault="00315E64" w:rsidP="00F045C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545" w:type="dxa"/>
          </w:tcPr>
          <w:p w14:paraId="771B4080" w14:textId="02BBFF1E" w:rsidR="00315E64" w:rsidRDefault="00315E64" w:rsidP="00F045C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871631</w:t>
            </w:r>
          </w:p>
        </w:tc>
        <w:tc>
          <w:tcPr>
            <w:tcW w:w="3176" w:type="dxa"/>
          </w:tcPr>
          <w:p w14:paraId="4F0F4242" w14:textId="0BF552F8" w:rsidR="00315E64" w:rsidRPr="00981F99" w:rsidRDefault="00315E64" w:rsidP="00584EBE">
            <w:pPr>
              <w:pStyle w:val="ListParagraph"/>
              <w:ind w:left="0"/>
              <w:rPr>
                <w:rFonts w:ascii="Times New Roman" w:hAnsi="Times New Roman" w:cs="Times New Roman"/>
                <w:sz w:val="20"/>
                <w:szCs w:val="20"/>
              </w:rPr>
            </w:pPr>
            <w:r w:rsidRPr="00981F99">
              <w:rPr>
                <w:rFonts w:ascii="Times New Roman" w:hAnsi="Times New Roman" w:cs="Times New Roman"/>
                <w:sz w:val="20"/>
                <w:szCs w:val="20"/>
              </w:rPr>
              <w:t>Elektrik motorlu iki tekerlekli mopetler</w:t>
            </w:r>
          </w:p>
        </w:tc>
        <w:tc>
          <w:tcPr>
            <w:tcW w:w="1463" w:type="dxa"/>
          </w:tcPr>
          <w:p w14:paraId="176DBCFD" w14:textId="218C4816" w:rsidR="00315E64" w:rsidRDefault="00315E64" w:rsidP="00315E64">
            <w:pPr>
              <w:pStyle w:val="ListParagraph"/>
              <w:ind w:left="0" w:right="182"/>
              <w:jc w:val="right"/>
              <w:rPr>
                <w:rFonts w:ascii="Times New Roman" w:hAnsi="Times New Roman" w:cs="Times New Roman"/>
                <w:sz w:val="24"/>
                <w:szCs w:val="24"/>
              </w:rPr>
            </w:pPr>
            <w:r>
              <w:rPr>
                <w:rFonts w:ascii="Times New Roman" w:hAnsi="Times New Roman" w:cs="Times New Roman"/>
                <w:sz w:val="24"/>
                <w:szCs w:val="24"/>
              </w:rPr>
              <w:t>11.722</w:t>
            </w:r>
          </w:p>
        </w:tc>
        <w:tc>
          <w:tcPr>
            <w:tcW w:w="1463" w:type="dxa"/>
          </w:tcPr>
          <w:p w14:paraId="2E98B76E" w14:textId="77777777" w:rsidR="00315E64" w:rsidRDefault="00315E64" w:rsidP="00315E64">
            <w:pPr>
              <w:pStyle w:val="ListParagraph"/>
              <w:ind w:left="0" w:right="172"/>
              <w:jc w:val="right"/>
              <w:rPr>
                <w:rFonts w:ascii="Times New Roman" w:hAnsi="Times New Roman" w:cs="Times New Roman"/>
                <w:sz w:val="24"/>
                <w:szCs w:val="24"/>
              </w:rPr>
            </w:pPr>
          </w:p>
        </w:tc>
        <w:tc>
          <w:tcPr>
            <w:tcW w:w="1464" w:type="dxa"/>
          </w:tcPr>
          <w:p w14:paraId="114ADACA" w14:textId="3D717E9A" w:rsidR="00315E64" w:rsidRDefault="00D5511C" w:rsidP="00550A5F">
            <w:pPr>
              <w:pStyle w:val="ListParagraph"/>
              <w:ind w:left="0" w:right="167"/>
              <w:jc w:val="right"/>
              <w:rPr>
                <w:rFonts w:ascii="Times New Roman" w:hAnsi="Times New Roman" w:cs="Times New Roman"/>
                <w:sz w:val="24"/>
                <w:szCs w:val="24"/>
              </w:rPr>
            </w:pPr>
            <w:r>
              <w:rPr>
                <w:rFonts w:ascii="Times New Roman" w:hAnsi="Times New Roman" w:cs="Times New Roman"/>
                <w:sz w:val="24"/>
                <w:szCs w:val="24"/>
              </w:rPr>
              <w:t>102.205</w:t>
            </w:r>
          </w:p>
        </w:tc>
      </w:tr>
      <w:tr w:rsidR="007872AB" w14:paraId="2E7AC862" w14:textId="7FB83CB0" w:rsidTr="007872AB">
        <w:trPr>
          <w:jc w:val="center"/>
        </w:trPr>
        <w:tc>
          <w:tcPr>
            <w:tcW w:w="519" w:type="dxa"/>
          </w:tcPr>
          <w:p w14:paraId="65A74732" w14:textId="6B73C815" w:rsidR="00315E64" w:rsidRDefault="00315E64" w:rsidP="00F045C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545" w:type="dxa"/>
          </w:tcPr>
          <w:p w14:paraId="1F4C0166" w14:textId="31CA740C" w:rsidR="00315E64" w:rsidRDefault="00315E64" w:rsidP="00F045C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841391</w:t>
            </w:r>
          </w:p>
        </w:tc>
        <w:tc>
          <w:tcPr>
            <w:tcW w:w="3176" w:type="dxa"/>
          </w:tcPr>
          <w:p w14:paraId="5D63343C" w14:textId="65CF9D07" w:rsidR="00315E64" w:rsidRPr="00981F99" w:rsidRDefault="00315E64" w:rsidP="00584EBE">
            <w:pPr>
              <w:pStyle w:val="ListParagraph"/>
              <w:ind w:left="0"/>
              <w:rPr>
                <w:rFonts w:ascii="Times New Roman" w:hAnsi="Times New Roman" w:cs="Times New Roman"/>
                <w:sz w:val="20"/>
                <w:szCs w:val="20"/>
              </w:rPr>
            </w:pPr>
            <w:r w:rsidRPr="00981F99">
              <w:rPr>
                <w:rFonts w:ascii="Times New Roman" w:hAnsi="Times New Roman" w:cs="Times New Roman"/>
                <w:sz w:val="20"/>
                <w:szCs w:val="20"/>
              </w:rPr>
              <w:t>Sıvı pompalarının aksam ve parçaları</w:t>
            </w:r>
          </w:p>
        </w:tc>
        <w:tc>
          <w:tcPr>
            <w:tcW w:w="1463" w:type="dxa"/>
          </w:tcPr>
          <w:p w14:paraId="41D7D14A" w14:textId="70851338" w:rsidR="00315E64" w:rsidRDefault="00315E64" w:rsidP="00315E64">
            <w:pPr>
              <w:pStyle w:val="ListParagraph"/>
              <w:ind w:left="0" w:right="182"/>
              <w:jc w:val="right"/>
              <w:rPr>
                <w:rFonts w:ascii="Times New Roman" w:hAnsi="Times New Roman" w:cs="Times New Roman"/>
                <w:sz w:val="24"/>
                <w:szCs w:val="24"/>
              </w:rPr>
            </w:pPr>
            <w:r>
              <w:rPr>
                <w:rFonts w:ascii="Times New Roman" w:hAnsi="Times New Roman" w:cs="Times New Roman"/>
                <w:sz w:val="24"/>
                <w:szCs w:val="24"/>
              </w:rPr>
              <w:t>9.940</w:t>
            </w:r>
          </w:p>
        </w:tc>
        <w:tc>
          <w:tcPr>
            <w:tcW w:w="1463" w:type="dxa"/>
          </w:tcPr>
          <w:p w14:paraId="78D8C141" w14:textId="7DEB9F1C" w:rsidR="00315E64" w:rsidRDefault="00315E64" w:rsidP="00315E64">
            <w:pPr>
              <w:pStyle w:val="ListParagraph"/>
              <w:ind w:left="0" w:right="172"/>
              <w:jc w:val="right"/>
              <w:rPr>
                <w:rFonts w:ascii="Times New Roman" w:hAnsi="Times New Roman" w:cs="Times New Roman"/>
                <w:sz w:val="24"/>
                <w:szCs w:val="24"/>
              </w:rPr>
            </w:pPr>
            <w:r>
              <w:rPr>
                <w:rFonts w:ascii="Times New Roman" w:hAnsi="Times New Roman" w:cs="Times New Roman"/>
                <w:sz w:val="24"/>
                <w:szCs w:val="24"/>
              </w:rPr>
              <w:t>2</w:t>
            </w:r>
          </w:p>
        </w:tc>
        <w:tc>
          <w:tcPr>
            <w:tcW w:w="1464" w:type="dxa"/>
          </w:tcPr>
          <w:p w14:paraId="59FD2CD0" w14:textId="54573337" w:rsidR="00315E64" w:rsidRDefault="007872AB" w:rsidP="00550A5F">
            <w:pPr>
              <w:pStyle w:val="ListParagraph"/>
              <w:ind w:left="0" w:right="167"/>
              <w:jc w:val="right"/>
              <w:rPr>
                <w:rFonts w:ascii="Times New Roman" w:hAnsi="Times New Roman" w:cs="Times New Roman"/>
                <w:sz w:val="24"/>
                <w:szCs w:val="24"/>
              </w:rPr>
            </w:pPr>
            <w:r>
              <w:rPr>
                <w:rFonts w:ascii="Times New Roman" w:hAnsi="Times New Roman" w:cs="Times New Roman"/>
                <w:sz w:val="24"/>
                <w:szCs w:val="24"/>
              </w:rPr>
              <w:t>232.118</w:t>
            </w:r>
          </w:p>
        </w:tc>
      </w:tr>
      <w:tr w:rsidR="007872AB" w14:paraId="17C807DB" w14:textId="60AD1196" w:rsidTr="007872AB">
        <w:trPr>
          <w:jc w:val="center"/>
        </w:trPr>
        <w:tc>
          <w:tcPr>
            <w:tcW w:w="519" w:type="dxa"/>
          </w:tcPr>
          <w:p w14:paraId="12CBDF09" w14:textId="53CFAF42" w:rsidR="00315E64" w:rsidRDefault="00315E64" w:rsidP="00F045C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545" w:type="dxa"/>
          </w:tcPr>
          <w:p w14:paraId="0C56AE7A" w14:textId="3A56A5F4" w:rsidR="00315E64" w:rsidRDefault="00315E64" w:rsidP="00F045C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871639</w:t>
            </w:r>
          </w:p>
        </w:tc>
        <w:tc>
          <w:tcPr>
            <w:tcW w:w="3176" w:type="dxa"/>
          </w:tcPr>
          <w:p w14:paraId="323825ED" w14:textId="5674805E" w:rsidR="00315E64" w:rsidRPr="00981F99" w:rsidRDefault="00315E64" w:rsidP="00584EBE">
            <w:pPr>
              <w:pStyle w:val="ListParagraph"/>
              <w:ind w:left="0"/>
              <w:rPr>
                <w:rFonts w:ascii="Times New Roman" w:hAnsi="Times New Roman" w:cs="Times New Roman"/>
                <w:sz w:val="20"/>
                <w:szCs w:val="20"/>
              </w:rPr>
            </w:pPr>
            <w:r w:rsidRPr="00981F99">
              <w:rPr>
                <w:rFonts w:ascii="Times New Roman" w:hAnsi="Times New Roman" w:cs="Times New Roman"/>
                <w:sz w:val="20"/>
                <w:szCs w:val="20"/>
              </w:rPr>
              <w:t>Diğer elektrikli motorlu taşıtlar (örneğin, elektrikli yük taşıma araçları)</w:t>
            </w:r>
          </w:p>
        </w:tc>
        <w:tc>
          <w:tcPr>
            <w:tcW w:w="1463" w:type="dxa"/>
          </w:tcPr>
          <w:p w14:paraId="2F13BDC8" w14:textId="6219F8DA" w:rsidR="00315E64" w:rsidRDefault="00315E64" w:rsidP="00315E64">
            <w:pPr>
              <w:pStyle w:val="ListParagraph"/>
              <w:ind w:left="0" w:right="182"/>
              <w:jc w:val="right"/>
              <w:rPr>
                <w:rFonts w:ascii="Times New Roman" w:hAnsi="Times New Roman" w:cs="Times New Roman"/>
                <w:sz w:val="24"/>
                <w:szCs w:val="24"/>
              </w:rPr>
            </w:pPr>
            <w:r>
              <w:rPr>
                <w:rFonts w:ascii="Times New Roman" w:hAnsi="Times New Roman" w:cs="Times New Roman"/>
                <w:sz w:val="24"/>
                <w:szCs w:val="24"/>
              </w:rPr>
              <w:t>7.512</w:t>
            </w:r>
          </w:p>
        </w:tc>
        <w:tc>
          <w:tcPr>
            <w:tcW w:w="1463" w:type="dxa"/>
          </w:tcPr>
          <w:p w14:paraId="5C3C7E59" w14:textId="456BB610" w:rsidR="00315E64" w:rsidRDefault="00315E64" w:rsidP="00315E64">
            <w:pPr>
              <w:pStyle w:val="ListParagraph"/>
              <w:ind w:left="0" w:right="172"/>
              <w:jc w:val="right"/>
              <w:rPr>
                <w:rFonts w:ascii="Times New Roman" w:hAnsi="Times New Roman" w:cs="Times New Roman"/>
                <w:sz w:val="24"/>
                <w:szCs w:val="24"/>
              </w:rPr>
            </w:pPr>
            <w:r>
              <w:rPr>
                <w:rFonts w:ascii="Times New Roman" w:hAnsi="Times New Roman" w:cs="Times New Roman"/>
                <w:sz w:val="24"/>
                <w:szCs w:val="24"/>
              </w:rPr>
              <w:t>107</w:t>
            </w:r>
          </w:p>
        </w:tc>
        <w:tc>
          <w:tcPr>
            <w:tcW w:w="1464" w:type="dxa"/>
          </w:tcPr>
          <w:p w14:paraId="6A888227" w14:textId="216E7458" w:rsidR="00315E64" w:rsidRDefault="007872AB" w:rsidP="00550A5F">
            <w:pPr>
              <w:pStyle w:val="ListParagraph"/>
              <w:ind w:left="0" w:right="167"/>
              <w:jc w:val="right"/>
              <w:rPr>
                <w:rFonts w:ascii="Times New Roman" w:hAnsi="Times New Roman" w:cs="Times New Roman"/>
                <w:sz w:val="24"/>
                <w:szCs w:val="24"/>
              </w:rPr>
            </w:pPr>
            <w:r>
              <w:rPr>
                <w:rFonts w:ascii="Times New Roman" w:hAnsi="Times New Roman" w:cs="Times New Roman"/>
                <w:sz w:val="24"/>
                <w:szCs w:val="24"/>
              </w:rPr>
              <w:t>355.173</w:t>
            </w:r>
          </w:p>
        </w:tc>
      </w:tr>
      <w:tr w:rsidR="007872AB" w14:paraId="1CFB07E2" w14:textId="11F60A22" w:rsidTr="007872AB">
        <w:trPr>
          <w:jc w:val="center"/>
        </w:trPr>
        <w:tc>
          <w:tcPr>
            <w:tcW w:w="519" w:type="dxa"/>
          </w:tcPr>
          <w:p w14:paraId="4D0B10C9" w14:textId="61836AE4" w:rsidR="00315E64" w:rsidRDefault="00315E64" w:rsidP="00F045C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545" w:type="dxa"/>
          </w:tcPr>
          <w:p w14:paraId="0D954368" w14:textId="133C943F" w:rsidR="00315E64" w:rsidRDefault="00315E64" w:rsidP="00F045C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850153</w:t>
            </w:r>
          </w:p>
        </w:tc>
        <w:tc>
          <w:tcPr>
            <w:tcW w:w="3176" w:type="dxa"/>
          </w:tcPr>
          <w:p w14:paraId="3C8FD5F9" w14:textId="76E0BD1F" w:rsidR="00315E64" w:rsidRPr="00981F99" w:rsidRDefault="00315E64" w:rsidP="00584EBE">
            <w:pPr>
              <w:pStyle w:val="ListParagraph"/>
              <w:ind w:left="0"/>
              <w:rPr>
                <w:rFonts w:ascii="Times New Roman" w:hAnsi="Times New Roman" w:cs="Times New Roman"/>
                <w:sz w:val="20"/>
                <w:szCs w:val="20"/>
              </w:rPr>
            </w:pPr>
            <w:r w:rsidRPr="00981F99">
              <w:rPr>
                <w:rFonts w:ascii="Times New Roman" w:hAnsi="Times New Roman" w:cs="Times New Roman"/>
                <w:sz w:val="20"/>
                <w:szCs w:val="20"/>
              </w:rPr>
              <w:t>Diğer alternatif akım (AC) motorları, 750 W’ı geçen ama 75 kW'ı geçmeyenler</w:t>
            </w:r>
          </w:p>
        </w:tc>
        <w:tc>
          <w:tcPr>
            <w:tcW w:w="1463" w:type="dxa"/>
          </w:tcPr>
          <w:p w14:paraId="75107AF5" w14:textId="771ED072" w:rsidR="00315E64" w:rsidRDefault="00315E64" w:rsidP="00315E64">
            <w:pPr>
              <w:pStyle w:val="ListParagraph"/>
              <w:ind w:left="0" w:right="182"/>
              <w:jc w:val="right"/>
              <w:rPr>
                <w:rFonts w:ascii="Times New Roman" w:hAnsi="Times New Roman" w:cs="Times New Roman"/>
                <w:sz w:val="24"/>
                <w:szCs w:val="24"/>
              </w:rPr>
            </w:pPr>
            <w:r>
              <w:rPr>
                <w:rFonts w:ascii="Times New Roman" w:hAnsi="Times New Roman" w:cs="Times New Roman"/>
                <w:sz w:val="24"/>
                <w:szCs w:val="24"/>
              </w:rPr>
              <w:t>4.438</w:t>
            </w:r>
          </w:p>
        </w:tc>
        <w:tc>
          <w:tcPr>
            <w:tcW w:w="1463" w:type="dxa"/>
          </w:tcPr>
          <w:p w14:paraId="7866DB61" w14:textId="77777777" w:rsidR="00315E64" w:rsidRDefault="00315E64" w:rsidP="00315E64">
            <w:pPr>
              <w:pStyle w:val="ListParagraph"/>
              <w:ind w:left="0" w:right="172"/>
              <w:jc w:val="right"/>
              <w:rPr>
                <w:rFonts w:ascii="Times New Roman" w:hAnsi="Times New Roman" w:cs="Times New Roman"/>
                <w:sz w:val="24"/>
                <w:szCs w:val="24"/>
              </w:rPr>
            </w:pPr>
          </w:p>
        </w:tc>
        <w:tc>
          <w:tcPr>
            <w:tcW w:w="1464" w:type="dxa"/>
          </w:tcPr>
          <w:p w14:paraId="26EF6669" w14:textId="726DD437" w:rsidR="00315E64" w:rsidRDefault="007872AB" w:rsidP="00550A5F">
            <w:pPr>
              <w:pStyle w:val="ListParagraph"/>
              <w:ind w:left="0" w:right="167"/>
              <w:jc w:val="right"/>
              <w:rPr>
                <w:rFonts w:ascii="Times New Roman" w:hAnsi="Times New Roman" w:cs="Times New Roman"/>
                <w:sz w:val="24"/>
                <w:szCs w:val="24"/>
              </w:rPr>
            </w:pPr>
            <w:r>
              <w:rPr>
                <w:rFonts w:ascii="Times New Roman" w:hAnsi="Times New Roman" w:cs="Times New Roman"/>
                <w:sz w:val="24"/>
                <w:szCs w:val="24"/>
              </w:rPr>
              <w:t>30.810</w:t>
            </w:r>
          </w:p>
        </w:tc>
      </w:tr>
      <w:tr w:rsidR="007872AB" w14:paraId="788E4393" w14:textId="49389C7E" w:rsidTr="007872AB">
        <w:trPr>
          <w:jc w:val="center"/>
        </w:trPr>
        <w:tc>
          <w:tcPr>
            <w:tcW w:w="519" w:type="dxa"/>
          </w:tcPr>
          <w:p w14:paraId="4A01AB69" w14:textId="09A88699" w:rsidR="00315E64" w:rsidRDefault="00315E64" w:rsidP="00F045C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545" w:type="dxa"/>
          </w:tcPr>
          <w:p w14:paraId="03823722" w14:textId="4AF69C76" w:rsidR="00315E64" w:rsidRDefault="00315E64" w:rsidP="00F045C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842199</w:t>
            </w:r>
          </w:p>
        </w:tc>
        <w:tc>
          <w:tcPr>
            <w:tcW w:w="3176" w:type="dxa"/>
          </w:tcPr>
          <w:p w14:paraId="3D19B330" w14:textId="75FC119F" w:rsidR="00315E64" w:rsidRPr="00981F99" w:rsidRDefault="00315E64" w:rsidP="00584EBE">
            <w:pPr>
              <w:pStyle w:val="ListParagraph"/>
              <w:ind w:left="0"/>
              <w:rPr>
                <w:rFonts w:ascii="Times New Roman" w:hAnsi="Times New Roman" w:cs="Times New Roman"/>
                <w:sz w:val="20"/>
                <w:szCs w:val="20"/>
              </w:rPr>
            </w:pPr>
            <w:r w:rsidRPr="00981F99">
              <w:rPr>
                <w:rFonts w:ascii="Times New Roman" w:hAnsi="Times New Roman" w:cs="Times New Roman"/>
                <w:sz w:val="20"/>
                <w:szCs w:val="20"/>
              </w:rPr>
              <w:t>Diğer filtre ve saflaştırıcı cihazların aksam ve parçaları</w:t>
            </w:r>
          </w:p>
        </w:tc>
        <w:tc>
          <w:tcPr>
            <w:tcW w:w="1463" w:type="dxa"/>
          </w:tcPr>
          <w:p w14:paraId="1DFBFC53" w14:textId="6372CA40" w:rsidR="00315E64" w:rsidRDefault="00315E64" w:rsidP="00315E64">
            <w:pPr>
              <w:pStyle w:val="ListParagraph"/>
              <w:ind w:left="0" w:right="182"/>
              <w:jc w:val="right"/>
              <w:rPr>
                <w:rFonts w:ascii="Times New Roman" w:hAnsi="Times New Roman" w:cs="Times New Roman"/>
                <w:sz w:val="24"/>
                <w:szCs w:val="24"/>
              </w:rPr>
            </w:pPr>
            <w:r>
              <w:rPr>
                <w:rFonts w:ascii="Times New Roman" w:hAnsi="Times New Roman" w:cs="Times New Roman"/>
                <w:sz w:val="24"/>
                <w:szCs w:val="24"/>
              </w:rPr>
              <w:t>3.892</w:t>
            </w:r>
          </w:p>
        </w:tc>
        <w:tc>
          <w:tcPr>
            <w:tcW w:w="1463" w:type="dxa"/>
          </w:tcPr>
          <w:p w14:paraId="499F1FA8" w14:textId="5B3FC7A2" w:rsidR="00315E64" w:rsidRDefault="00315E64" w:rsidP="00315E64">
            <w:pPr>
              <w:pStyle w:val="ListParagraph"/>
              <w:ind w:left="0" w:right="172"/>
              <w:jc w:val="right"/>
              <w:rPr>
                <w:rFonts w:ascii="Times New Roman" w:hAnsi="Times New Roman" w:cs="Times New Roman"/>
                <w:sz w:val="24"/>
                <w:szCs w:val="24"/>
              </w:rPr>
            </w:pPr>
            <w:r>
              <w:rPr>
                <w:rFonts w:ascii="Times New Roman" w:hAnsi="Times New Roman" w:cs="Times New Roman"/>
                <w:sz w:val="24"/>
                <w:szCs w:val="24"/>
              </w:rPr>
              <w:t>13</w:t>
            </w:r>
          </w:p>
        </w:tc>
        <w:tc>
          <w:tcPr>
            <w:tcW w:w="1464" w:type="dxa"/>
          </w:tcPr>
          <w:p w14:paraId="1BD85927" w14:textId="562A26CB" w:rsidR="00315E64" w:rsidRDefault="007872AB" w:rsidP="00550A5F">
            <w:pPr>
              <w:pStyle w:val="ListParagraph"/>
              <w:ind w:left="0" w:right="167"/>
              <w:jc w:val="right"/>
              <w:rPr>
                <w:rFonts w:ascii="Times New Roman" w:hAnsi="Times New Roman" w:cs="Times New Roman"/>
                <w:sz w:val="24"/>
                <w:szCs w:val="24"/>
              </w:rPr>
            </w:pPr>
            <w:r>
              <w:rPr>
                <w:rFonts w:ascii="Times New Roman" w:hAnsi="Times New Roman" w:cs="Times New Roman"/>
                <w:sz w:val="24"/>
                <w:szCs w:val="24"/>
              </w:rPr>
              <w:t>142.353</w:t>
            </w:r>
          </w:p>
        </w:tc>
      </w:tr>
      <w:tr w:rsidR="007872AB" w14:paraId="56A518AC" w14:textId="55E0FCAA" w:rsidTr="007872AB">
        <w:trPr>
          <w:jc w:val="center"/>
        </w:trPr>
        <w:tc>
          <w:tcPr>
            <w:tcW w:w="519" w:type="dxa"/>
          </w:tcPr>
          <w:p w14:paraId="52E65A0F" w14:textId="16B062BE" w:rsidR="00315E64" w:rsidRDefault="00315E64" w:rsidP="00F045C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545" w:type="dxa"/>
          </w:tcPr>
          <w:p w14:paraId="6A19D314" w14:textId="24ADC507" w:rsidR="00315E64" w:rsidRDefault="00315E64" w:rsidP="00F045C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842240</w:t>
            </w:r>
          </w:p>
        </w:tc>
        <w:tc>
          <w:tcPr>
            <w:tcW w:w="3176" w:type="dxa"/>
          </w:tcPr>
          <w:p w14:paraId="7BC39A1A" w14:textId="041A4E71" w:rsidR="00315E64" w:rsidRPr="00981F99" w:rsidRDefault="00315E64" w:rsidP="00584EBE">
            <w:pPr>
              <w:pStyle w:val="ListParagraph"/>
              <w:ind w:left="0"/>
              <w:rPr>
                <w:rFonts w:ascii="Times New Roman" w:hAnsi="Times New Roman" w:cs="Times New Roman"/>
                <w:sz w:val="20"/>
                <w:szCs w:val="20"/>
              </w:rPr>
            </w:pPr>
            <w:r w:rsidRPr="00981F99">
              <w:rPr>
                <w:rFonts w:ascii="Times New Roman" w:hAnsi="Times New Roman" w:cs="Times New Roman"/>
                <w:sz w:val="20"/>
                <w:szCs w:val="20"/>
              </w:rPr>
              <w:t>Şişe doldurma, kapatma, etiketleme makineleri</w:t>
            </w:r>
          </w:p>
        </w:tc>
        <w:tc>
          <w:tcPr>
            <w:tcW w:w="1463" w:type="dxa"/>
          </w:tcPr>
          <w:p w14:paraId="19FBD09B" w14:textId="5225E0AE" w:rsidR="00315E64" w:rsidRDefault="00315E64" w:rsidP="00315E64">
            <w:pPr>
              <w:pStyle w:val="ListParagraph"/>
              <w:ind w:left="0" w:right="182"/>
              <w:jc w:val="right"/>
              <w:rPr>
                <w:rFonts w:ascii="Times New Roman" w:hAnsi="Times New Roman" w:cs="Times New Roman"/>
                <w:sz w:val="24"/>
                <w:szCs w:val="24"/>
              </w:rPr>
            </w:pPr>
            <w:r>
              <w:rPr>
                <w:rFonts w:ascii="Times New Roman" w:hAnsi="Times New Roman" w:cs="Times New Roman"/>
                <w:sz w:val="24"/>
                <w:szCs w:val="24"/>
              </w:rPr>
              <w:t>3.625</w:t>
            </w:r>
          </w:p>
        </w:tc>
        <w:tc>
          <w:tcPr>
            <w:tcW w:w="1463" w:type="dxa"/>
          </w:tcPr>
          <w:p w14:paraId="4FC86A5C" w14:textId="49D157FF" w:rsidR="00315E64" w:rsidRDefault="00315E64" w:rsidP="00315E64">
            <w:pPr>
              <w:pStyle w:val="ListParagraph"/>
              <w:ind w:left="0" w:right="172"/>
              <w:jc w:val="right"/>
              <w:rPr>
                <w:rFonts w:ascii="Times New Roman" w:hAnsi="Times New Roman" w:cs="Times New Roman"/>
                <w:sz w:val="24"/>
                <w:szCs w:val="24"/>
              </w:rPr>
            </w:pPr>
            <w:r>
              <w:rPr>
                <w:rFonts w:ascii="Times New Roman" w:hAnsi="Times New Roman" w:cs="Times New Roman"/>
                <w:sz w:val="24"/>
                <w:szCs w:val="24"/>
              </w:rPr>
              <w:t>141</w:t>
            </w:r>
          </w:p>
        </w:tc>
        <w:tc>
          <w:tcPr>
            <w:tcW w:w="1464" w:type="dxa"/>
          </w:tcPr>
          <w:p w14:paraId="3349FB3F" w14:textId="6C27B3EB" w:rsidR="00315E64" w:rsidRDefault="007872AB" w:rsidP="00550A5F">
            <w:pPr>
              <w:pStyle w:val="ListParagraph"/>
              <w:ind w:left="0" w:right="167"/>
              <w:jc w:val="right"/>
              <w:rPr>
                <w:rFonts w:ascii="Times New Roman" w:hAnsi="Times New Roman" w:cs="Times New Roman"/>
                <w:sz w:val="24"/>
                <w:szCs w:val="24"/>
              </w:rPr>
            </w:pPr>
            <w:r>
              <w:rPr>
                <w:rFonts w:ascii="Times New Roman" w:hAnsi="Times New Roman" w:cs="Times New Roman"/>
                <w:sz w:val="24"/>
                <w:szCs w:val="24"/>
              </w:rPr>
              <w:t>196.827</w:t>
            </w:r>
          </w:p>
        </w:tc>
      </w:tr>
      <w:tr w:rsidR="007872AB" w14:paraId="1874265F" w14:textId="38387289" w:rsidTr="007872AB">
        <w:trPr>
          <w:jc w:val="center"/>
        </w:trPr>
        <w:tc>
          <w:tcPr>
            <w:tcW w:w="519" w:type="dxa"/>
          </w:tcPr>
          <w:p w14:paraId="433A6ED2" w14:textId="07C8C7DA" w:rsidR="00315E64" w:rsidRDefault="00315E64" w:rsidP="00F045C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w:t>
            </w:r>
          </w:p>
        </w:tc>
        <w:tc>
          <w:tcPr>
            <w:tcW w:w="1545" w:type="dxa"/>
          </w:tcPr>
          <w:p w14:paraId="33BA42BC" w14:textId="62B9B884" w:rsidR="00315E64" w:rsidRDefault="00315E64" w:rsidP="00F045C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843890</w:t>
            </w:r>
          </w:p>
        </w:tc>
        <w:tc>
          <w:tcPr>
            <w:tcW w:w="3176" w:type="dxa"/>
          </w:tcPr>
          <w:p w14:paraId="0B9EF4FA" w14:textId="6A09E6DC" w:rsidR="00315E64" w:rsidRPr="00981F99" w:rsidRDefault="00315E64" w:rsidP="00584EBE">
            <w:pPr>
              <w:pStyle w:val="ListParagraph"/>
              <w:ind w:left="0"/>
              <w:rPr>
                <w:rFonts w:ascii="Times New Roman" w:hAnsi="Times New Roman" w:cs="Times New Roman"/>
                <w:sz w:val="20"/>
                <w:szCs w:val="20"/>
              </w:rPr>
            </w:pPr>
            <w:r w:rsidRPr="00981F99">
              <w:rPr>
                <w:rFonts w:ascii="Times New Roman" w:hAnsi="Times New Roman" w:cs="Times New Roman"/>
                <w:sz w:val="20"/>
                <w:szCs w:val="20"/>
              </w:rPr>
              <w:t>Tarım, bahçecilik veya ormancılıkta kullanılan makinelerin aksam ve parçaları</w:t>
            </w:r>
          </w:p>
        </w:tc>
        <w:tc>
          <w:tcPr>
            <w:tcW w:w="1463" w:type="dxa"/>
          </w:tcPr>
          <w:p w14:paraId="6C28C3A7" w14:textId="57C26345" w:rsidR="00315E64" w:rsidRDefault="00315E64" w:rsidP="00315E64">
            <w:pPr>
              <w:pStyle w:val="ListParagraph"/>
              <w:ind w:left="0" w:right="182"/>
              <w:jc w:val="right"/>
              <w:rPr>
                <w:rFonts w:ascii="Times New Roman" w:hAnsi="Times New Roman" w:cs="Times New Roman"/>
                <w:sz w:val="24"/>
                <w:szCs w:val="24"/>
              </w:rPr>
            </w:pPr>
            <w:r>
              <w:rPr>
                <w:rFonts w:ascii="Times New Roman" w:hAnsi="Times New Roman" w:cs="Times New Roman"/>
                <w:sz w:val="24"/>
                <w:szCs w:val="24"/>
              </w:rPr>
              <w:t>3.372</w:t>
            </w:r>
          </w:p>
        </w:tc>
        <w:tc>
          <w:tcPr>
            <w:tcW w:w="1463" w:type="dxa"/>
          </w:tcPr>
          <w:p w14:paraId="1DD1E613" w14:textId="77777777" w:rsidR="00315E64" w:rsidRDefault="00315E64" w:rsidP="00315E64">
            <w:pPr>
              <w:pStyle w:val="ListParagraph"/>
              <w:ind w:left="0" w:right="172"/>
              <w:jc w:val="right"/>
              <w:rPr>
                <w:rFonts w:ascii="Times New Roman" w:hAnsi="Times New Roman" w:cs="Times New Roman"/>
                <w:sz w:val="24"/>
                <w:szCs w:val="24"/>
              </w:rPr>
            </w:pPr>
          </w:p>
        </w:tc>
        <w:tc>
          <w:tcPr>
            <w:tcW w:w="1464" w:type="dxa"/>
          </w:tcPr>
          <w:p w14:paraId="688EB2A8" w14:textId="5912D834" w:rsidR="00315E64" w:rsidRDefault="007872AB" w:rsidP="00550A5F">
            <w:pPr>
              <w:pStyle w:val="ListParagraph"/>
              <w:ind w:left="0" w:right="167"/>
              <w:jc w:val="right"/>
              <w:rPr>
                <w:rFonts w:ascii="Times New Roman" w:hAnsi="Times New Roman" w:cs="Times New Roman"/>
                <w:sz w:val="24"/>
                <w:szCs w:val="24"/>
              </w:rPr>
            </w:pPr>
            <w:r>
              <w:rPr>
                <w:rFonts w:ascii="Times New Roman" w:hAnsi="Times New Roman" w:cs="Times New Roman"/>
                <w:sz w:val="24"/>
                <w:szCs w:val="24"/>
              </w:rPr>
              <w:t>38.223</w:t>
            </w:r>
          </w:p>
        </w:tc>
      </w:tr>
      <w:tr w:rsidR="007872AB" w14:paraId="7901E110" w14:textId="4568BC69" w:rsidTr="007872AB">
        <w:trPr>
          <w:jc w:val="center"/>
        </w:trPr>
        <w:tc>
          <w:tcPr>
            <w:tcW w:w="519" w:type="dxa"/>
          </w:tcPr>
          <w:p w14:paraId="13C53162" w14:textId="07785969" w:rsidR="00315E64" w:rsidRDefault="00315E64" w:rsidP="00F045C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545" w:type="dxa"/>
          </w:tcPr>
          <w:p w14:paraId="0F044210" w14:textId="0362C314" w:rsidR="00315E64" w:rsidRDefault="00315E64" w:rsidP="00F045C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842230</w:t>
            </w:r>
          </w:p>
        </w:tc>
        <w:tc>
          <w:tcPr>
            <w:tcW w:w="3176" w:type="dxa"/>
          </w:tcPr>
          <w:p w14:paraId="316721E7" w14:textId="4A38F278" w:rsidR="00315E64" w:rsidRPr="00981F99" w:rsidRDefault="00315E64" w:rsidP="00584EBE">
            <w:pPr>
              <w:pStyle w:val="ListParagraph"/>
              <w:ind w:left="0"/>
              <w:rPr>
                <w:rFonts w:ascii="Times New Roman" w:hAnsi="Times New Roman" w:cs="Times New Roman"/>
                <w:sz w:val="20"/>
                <w:szCs w:val="20"/>
              </w:rPr>
            </w:pPr>
            <w:r w:rsidRPr="00981F99">
              <w:rPr>
                <w:rFonts w:ascii="Times New Roman" w:hAnsi="Times New Roman" w:cs="Times New Roman"/>
                <w:sz w:val="20"/>
                <w:szCs w:val="20"/>
              </w:rPr>
              <w:t>Şişeleri, kavanozları, tenekeleri vb. kapları yıkama makineleri</w:t>
            </w:r>
          </w:p>
        </w:tc>
        <w:tc>
          <w:tcPr>
            <w:tcW w:w="1463" w:type="dxa"/>
          </w:tcPr>
          <w:p w14:paraId="5C8C5656" w14:textId="2D1C2DD0" w:rsidR="00315E64" w:rsidRDefault="00315E64" w:rsidP="00315E64">
            <w:pPr>
              <w:pStyle w:val="ListParagraph"/>
              <w:ind w:left="0" w:right="182"/>
              <w:jc w:val="right"/>
              <w:rPr>
                <w:rFonts w:ascii="Times New Roman" w:hAnsi="Times New Roman" w:cs="Times New Roman"/>
                <w:sz w:val="24"/>
                <w:szCs w:val="24"/>
              </w:rPr>
            </w:pPr>
            <w:r>
              <w:rPr>
                <w:rFonts w:ascii="Times New Roman" w:hAnsi="Times New Roman" w:cs="Times New Roman"/>
                <w:sz w:val="24"/>
                <w:szCs w:val="24"/>
              </w:rPr>
              <w:t>3.359</w:t>
            </w:r>
          </w:p>
        </w:tc>
        <w:tc>
          <w:tcPr>
            <w:tcW w:w="1463" w:type="dxa"/>
          </w:tcPr>
          <w:p w14:paraId="35618396" w14:textId="17823930" w:rsidR="00315E64" w:rsidRDefault="00315E64" w:rsidP="00315E64">
            <w:pPr>
              <w:pStyle w:val="ListParagraph"/>
              <w:ind w:left="0" w:right="172"/>
              <w:jc w:val="right"/>
              <w:rPr>
                <w:rFonts w:ascii="Times New Roman" w:hAnsi="Times New Roman" w:cs="Times New Roman"/>
                <w:sz w:val="24"/>
                <w:szCs w:val="24"/>
              </w:rPr>
            </w:pPr>
            <w:r>
              <w:rPr>
                <w:rFonts w:ascii="Times New Roman" w:hAnsi="Times New Roman" w:cs="Times New Roman"/>
                <w:sz w:val="24"/>
                <w:szCs w:val="24"/>
              </w:rPr>
              <w:t>160</w:t>
            </w:r>
          </w:p>
        </w:tc>
        <w:tc>
          <w:tcPr>
            <w:tcW w:w="1464" w:type="dxa"/>
          </w:tcPr>
          <w:p w14:paraId="5E10D8C4" w14:textId="6B4912C9" w:rsidR="00315E64" w:rsidRDefault="007872AB" w:rsidP="00550A5F">
            <w:pPr>
              <w:pStyle w:val="ListParagraph"/>
              <w:ind w:left="0" w:right="167"/>
              <w:jc w:val="right"/>
              <w:rPr>
                <w:rFonts w:ascii="Times New Roman" w:hAnsi="Times New Roman" w:cs="Times New Roman"/>
                <w:sz w:val="24"/>
                <w:szCs w:val="24"/>
              </w:rPr>
            </w:pPr>
            <w:r>
              <w:rPr>
                <w:rFonts w:ascii="Times New Roman" w:hAnsi="Times New Roman" w:cs="Times New Roman"/>
                <w:sz w:val="24"/>
                <w:szCs w:val="24"/>
              </w:rPr>
              <w:t>117.482</w:t>
            </w:r>
          </w:p>
        </w:tc>
      </w:tr>
      <w:tr w:rsidR="00315E64" w14:paraId="5F36F0ED" w14:textId="4758C220" w:rsidTr="007872AB">
        <w:trPr>
          <w:jc w:val="center"/>
        </w:trPr>
        <w:tc>
          <w:tcPr>
            <w:tcW w:w="5240" w:type="dxa"/>
            <w:gridSpan w:val="3"/>
          </w:tcPr>
          <w:p w14:paraId="564C620C" w14:textId="2151E108" w:rsidR="00315E64" w:rsidRPr="00D57A2D" w:rsidRDefault="00315E64" w:rsidP="00AF043E">
            <w:pPr>
              <w:pStyle w:val="ListParagraph"/>
              <w:ind w:left="0"/>
              <w:jc w:val="right"/>
              <w:rPr>
                <w:rFonts w:ascii="Times New Roman" w:hAnsi="Times New Roman" w:cs="Times New Roman"/>
                <w:b/>
                <w:bCs/>
                <w:sz w:val="20"/>
                <w:szCs w:val="20"/>
              </w:rPr>
            </w:pPr>
            <w:r w:rsidRPr="00D57A2D">
              <w:rPr>
                <w:rFonts w:ascii="Times New Roman" w:hAnsi="Times New Roman" w:cs="Times New Roman"/>
                <w:b/>
                <w:bCs/>
                <w:sz w:val="24"/>
                <w:szCs w:val="24"/>
              </w:rPr>
              <w:t>İlk 10 Toplam</w:t>
            </w:r>
          </w:p>
        </w:tc>
        <w:tc>
          <w:tcPr>
            <w:tcW w:w="1463" w:type="dxa"/>
          </w:tcPr>
          <w:p w14:paraId="4B5A38EE" w14:textId="4EB4A124" w:rsidR="00315E64" w:rsidRPr="00D57A2D" w:rsidRDefault="00315E64" w:rsidP="00315E64">
            <w:pPr>
              <w:pStyle w:val="ListParagraph"/>
              <w:ind w:left="0" w:right="182"/>
              <w:jc w:val="right"/>
              <w:rPr>
                <w:rFonts w:ascii="Times New Roman" w:hAnsi="Times New Roman" w:cs="Times New Roman"/>
                <w:b/>
                <w:bCs/>
                <w:sz w:val="24"/>
                <w:szCs w:val="24"/>
              </w:rPr>
            </w:pPr>
            <w:r w:rsidRPr="00D57A2D">
              <w:rPr>
                <w:rFonts w:ascii="Times New Roman" w:hAnsi="Times New Roman" w:cs="Times New Roman"/>
                <w:b/>
                <w:bCs/>
                <w:sz w:val="24"/>
                <w:szCs w:val="24"/>
              </w:rPr>
              <w:t>116</w:t>
            </w:r>
            <w:r>
              <w:rPr>
                <w:rFonts w:ascii="Times New Roman" w:hAnsi="Times New Roman" w:cs="Times New Roman"/>
                <w:b/>
                <w:bCs/>
                <w:sz w:val="24"/>
                <w:szCs w:val="24"/>
              </w:rPr>
              <w:t>.</w:t>
            </w:r>
            <w:r w:rsidRPr="00D57A2D">
              <w:rPr>
                <w:rFonts w:ascii="Times New Roman" w:hAnsi="Times New Roman" w:cs="Times New Roman"/>
                <w:b/>
                <w:bCs/>
                <w:sz w:val="24"/>
                <w:szCs w:val="24"/>
              </w:rPr>
              <w:t>152</w:t>
            </w:r>
          </w:p>
        </w:tc>
        <w:tc>
          <w:tcPr>
            <w:tcW w:w="1463" w:type="dxa"/>
          </w:tcPr>
          <w:p w14:paraId="3D757C86" w14:textId="6016B106" w:rsidR="00315E64" w:rsidRPr="00D57A2D" w:rsidRDefault="00315E64" w:rsidP="00315E64">
            <w:pPr>
              <w:pStyle w:val="ListParagraph"/>
              <w:ind w:left="0" w:right="172"/>
              <w:jc w:val="right"/>
              <w:rPr>
                <w:rFonts w:ascii="Times New Roman" w:hAnsi="Times New Roman" w:cs="Times New Roman"/>
                <w:b/>
                <w:bCs/>
                <w:sz w:val="24"/>
                <w:szCs w:val="24"/>
              </w:rPr>
            </w:pPr>
            <w:r w:rsidRPr="00D57A2D">
              <w:rPr>
                <w:rFonts w:ascii="Times New Roman" w:hAnsi="Times New Roman" w:cs="Times New Roman"/>
                <w:b/>
                <w:bCs/>
                <w:sz w:val="24"/>
                <w:szCs w:val="24"/>
              </w:rPr>
              <w:t>445</w:t>
            </w:r>
          </w:p>
        </w:tc>
        <w:tc>
          <w:tcPr>
            <w:tcW w:w="1464" w:type="dxa"/>
          </w:tcPr>
          <w:p w14:paraId="331C272F" w14:textId="0C751D64" w:rsidR="00315E64" w:rsidRPr="00D57A2D" w:rsidRDefault="007872AB" w:rsidP="00550A5F">
            <w:pPr>
              <w:pStyle w:val="ListParagraph"/>
              <w:ind w:left="0" w:right="167"/>
              <w:jc w:val="right"/>
              <w:rPr>
                <w:rFonts w:ascii="Times New Roman" w:hAnsi="Times New Roman" w:cs="Times New Roman"/>
                <w:b/>
                <w:bCs/>
                <w:sz w:val="24"/>
                <w:szCs w:val="24"/>
              </w:rPr>
            </w:pPr>
            <w:r>
              <w:rPr>
                <w:rFonts w:ascii="Times New Roman" w:hAnsi="Times New Roman" w:cs="Times New Roman"/>
                <w:b/>
                <w:bCs/>
                <w:sz w:val="24"/>
                <w:szCs w:val="24"/>
              </w:rPr>
              <w:t>2.074.331</w:t>
            </w:r>
          </w:p>
        </w:tc>
      </w:tr>
      <w:tr w:rsidR="00315E64" w14:paraId="1DF9D3ED" w14:textId="5A17FC95" w:rsidTr="007872AB">
        <w:trPr>
          <w:jc w:val="center"/>
        </w:trPr>
        <w:tc>
          <w:tcPr>
            <w:tcW w:w="5240" w:type="dxa"/>
            <w:gridSpan w:val="3"/>
          </w:tcPr>
          <w:p w14:paraId="0AC7711D" w14:textId="5E899C6D" w:rsidR="00315E64" w:rsidRPr="00D57A2D" w:rsidRDefault="00315E64" w:rsidP="00AF043E">
            <w:pPr>
              <w:pStyle w:val="ListParagraph"/>
              <w:ind w:left="0"/>
              <w:jc w:val="right"/>
              <w:rPr>
                <w:rFonts w:ascii="Times New Roman" w:hAnsi="Times New Roman" w:cs="Times New Roman"/>
                <w:b/>
                <w:bCs/>
                <w:sz w:val="20"/>
                <w:szCs w:val="20"/>
              </w:rPr>
            </w:pPr>
            <w:r w:rsidRPr="00D57A2D">
              <w:rPr>
                <w:rFonts w:ascii="Times New Roman" w:hAnsi="Times New Roman" w:cs="Times New Roman"/>
                <w:b/>
                <w:bCs/>
                <w:sz w:val="24"/>
                <w:szCs w:val="24"/>
              </w:rPr>
              <w:t>Tarım ve Gıda İşleme Makineleri Toplam</w:t>
            </w:r>
          </w:p>
        </w:tc>
        <w:tc>
          <w:tcPr>
            <w:tcW w:w="1463" w:type="dxa"/>
          </w:tcPr>
          <w:p w14:paraId="204B2022" w14:textId="6BF8F4F0" w:rsidR="00315E64" w:rsidRPr="00D57A2D" w:rsidRDefault="00315E64" w:rsidP="00315E64">
            <w:pPr>
              <w:pStyle w:val="ListParagraph"/>
              <w:ind w:left="0" w:right="182"/>
              <w:jc w:val="right"/>
              <w:rPr>
                <w:rFonts w:ascii="Times New Roman" w:hAnsi="Times New Roman" w:cs="Times New Roman"/>
                <w:b/>
                <w:bCs/>
                <w:sz w:val="24"/>
                <w:szCs w:val="24"/>
              </w:rPr>
            </w:pPr>
            <w:r w:rsidRPr="00D57A2D">
              <w:rPr>
                <w:rFonts w:ascii="Times New Roman" w:hAnsi="Times New Roman" w:cs="Times New Roman"/>
                <w:b/>
                <w:bCs/>
                <w:sz w:val="24"/>
                <w:szCs w:val="24"/>
              </w:rPr>
              <w:t>195</w:t>
            </w:r>
            <w:r>
              <w:rPr>
                <w:rFonts w:ascii="Times New Roman" w:hAnsi="Times New Roman" w:cs="Times New Roman"/>
                <w:b/>
                <w:bCs/>
                <w:sz w:val="24"/>
                <w:szCs w:val="24"/>
              </w:rPr>
              <w:t>.</w:t>
            </w:r>
            <w:r w:rsidRPr="00D57A2D">
              <w:rPr>
                <w:rFonts w:ascii="Times New Roman" w:hAnsi="Times New Roman" w:cs="Times New Roman"/>
                <w:b/>
                <w:bCs/>
                <w:sz w:val="24"/>
                <w:szCs w:val="24"/>
              </w:rPr>
              <w:t>081</w:t>
            </w:r>
          </w:p>
        </w:tc>
        <w:tc>
          <w:tcPr>
            <w:tcW w:w="1463" w:type="dxa"/>
          </w:tcPr>
          <w:p w14:paraId="46A0B2D8" w14:textId="09CD6663" w:rsidR="00315E64" w:rsidRPr="00D57A2D" w:rsidRDefault="00315E64" w:rsidP="00315E64">
            <w:pPr>
              <w:pStyle w:val="ListParagraph"/>
              <w:ind w:left="0" w:right="172"/>
              <w:jc w:val="right"/>
              <w:rPr>
                <w:rFonts w:ascii="Times New Roman" w:hAnsi="Times New Roman" w:cs="Times New Roman"/>
                <w:b/>
                <w:bCs/>
                <w:sz w:val="24"/>
                <w:szCs w:val="24"/>
              </w:rPr>
            </w:pPr>
            <w:r>
              <w:rPr>
                <w:rFonts w:ascii="Times New Roman" w:hAnsi="Times New Roman" w:cs="Times New Roman"/>
                <w:b/>
                <w:bCs/>
                <w:sz w:val="24"/>
                <w:szCs w:val="24"/>
              </w:rPr>
              <w:t>4.851</w:t>
            </w:r>
          </w:p>
        </w:tc>
        <w:tc>
          <w:tcPr>
            <w:tcW w:w="1464" w:type="dxa"/>
          </w:tcPr>
          <w:p w14:paraId="6541B70B" w14:textId="24BFAD06" w:rsidR="00315E64" w:rsidRPr="00D57A2D" w:rsidRDefault="007872AB" w:rsidP="00550A5F">
            <w:pPr>
              <w:pStyle w:val="ListParagraph"/>
              <w:ind w:left="0" w:right="167"/>
              <w:jc w:val="right"/>
              <w:rPr>
                <w:rFonts w:ascii="Times New Roman" w:hAnsi="Times New Roman" w:cs="Times New Roman"/>
                <w:b/>
                <w:bCs/>
                <w:sz w:val="24"/>
                <w:szCs w:val="24"/>
              </w:rPr>
            </w:pPr>
            <w:r>
              <w:rPr>
                <w:rFonts w:ascii="Times New Roman" w:hAnsi="Times New Roman" w:cs="Times New Roman"/>
                <w:b/>
                <w:bCs/>
                <w:sz w:val="24"/>
                <w:szCs w:val="24"/>
              </w:rPr>
              <w:t>12.011.170</w:t>
            </w:r>
          </w:p>
        </w:tc>
      </w:tr>
    </w:tbl>
    <w:p w14:paraId="2A1ED1C5" w14:textId="77777777" w:rsidR="008207D3" w:rsidRDefault="008207D3" w:rsidP="008207D3">
      <w:pPr>
        <w:pStyle w:val="ListParagraph"/>
        <w:ind w:left="1080"/>
        <w:rPr>
          <w:rFonts w:ascii="Times New Roman" w:hAnsi="Times New Roman" w:cs="Times New Roman"/>
          <w:sz w:val="24"/>
          <w:szCs w:val="24"/>
        </w:rPr>
      </w:pPr>
    </w:p>
    <w:p w14:paraId="577567D6" w14:textId="3FC9CC68" w:rsidR="004E70CF" w:rsidRDefault="00D46FE4" w:rsidP="00981F99">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 xml:space="preserve">Sektörde </w:t>
      </w:r>
      <w:r w:rsidR="00981F99">
        <w:rPr>
          <w:rFonts w:ascii="Times New Roman" w:hAnsi="Times New Roman" w:cs="Times New Roman"/>
          <w:b/>
          <w:sz w:val="24"/>
          <w:szCs w:val="24"/>
        </w:rPr>
        <w:t>Ülkemizin Ülkeye İhracatı (bin $)</w:t>
      </w:r>
    </w:p>
    <w:p w14:paraId="5C6B5356" w14:textId="3BB38BFF" w:rsidR="00D161EB" w:rsidRPr="00981F99" w:rsidRDefault="00D161EB" w:rsidP="00981F99">
      <w:pPr>
        <w:spacing w:after="0"/>
        <w:rPr>
          <w:rFonts w:ascii="Times New Roman" w:hAnsi="Times New Roman" w:cs="Times New Roman"/>
          <w:b/>
          <w:sz w:val="24"/>
          <w:szCs w:val="24"/>
        </w:rPr>
      </w:pPr>
    </w:p>
    <w:tbl>
      <w:tblPr>
        <w:tblStyle w:val="TableGrid"/>
        <w:tblW w:w="5000" w:type="pct"/>
        <w:jc w:val="center"/>
        <w:tblLook w:val="04A0" w:firstRow="1" w:lastRow="0" w:firstColumn="1" w:lastColumn="0" w:noHBand="0" w:noVBand="1"/>
      </w:tblPr>
      <w:tblGrid>
        <w:gridCol w:w="457"/>
        <w:gridCol w:w="1381"/>
        <w:gridCol w:w="3402"/>
        <w:gridCol w:w="1097"/>
        <w:gridCol w:w="1098"/>
        <w:gridCol w:w="1097"/>
        <w:gridCol w:w="1098"/>
      </w:tblGrid>
      <w:tr w:rsidR="00584EBE" w14:paraId="18A4716C" w14:textId="542173F9" w:rsidTr="00E447BA">
        <w:trPr>
          <w:jc w:val="center"/>
        </w:trPr>
        <w:tc>
          <w:tcPr>
            <w:tcW w:w="457" w:type="dxa"/>
            <w:shd w:val="clear" w:color="auto" w:fill="D9E2F3" w:themeFill="accent1" w:themeFillTint="33"/>
          </w:tcPr>
          <w:p w14:paraId="4D4D21F3" w14:textId="633C965B" w:rsidR="005C4B7B" w:rsidRDefault="005C4B7B" w:rsidP="004A4937">
            <w:pPr>
              <w:pStyle w:val="ListParagraph"/>
              <w:ind w:left="0"/>
              <w:rPr>
                <w:rFonts w:ascii="Times New Roman" w:hAnsi="Times New Roman" w:cs="Times New Roman"/>
                <w:b/>
                <w:sz w:val="24"/>
                <w:szCs w:val="24"/>
              </w:rPr>
            </w:pPr>
          </w:p>
        </w:tc>
        <w:tc>
          <w:tcPr>
            <w:tcW w:w="1381" w:type="dxa"/>
            <w:shd w:val="clear" w:color="auto" w:fill="D9E2F3" w:themeFill="accent1" w:themeFillTint="33"/>
          </w:tcPr>
          <w:p w14:paraId="231C36C7" w14:textId="10764C10" w:rsidR="005C4B7B" w:rsidRDefault="005C4B7B" w:rsidP="004A4937">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GTIP Kodu (6’lı)</w:t>
            </w:r>
          </w:p>
        </w:tc>
        <w:tc>
          <w:tcPr>
            <w:tcW w:w="3402" w:type="dxa"/>
            <w:shd w:val="clear" w:color="auto" w:fill="D9E2F3" w:themeFill="accent1" w:themeFillTint="33"/>
          </w:tcPr>
          <w:p w14:paraId="436F486A" w14:textId="77777777" w:rsidR="005C4B7B" w:rsidRDefault="005C4B7B" w:rsidP="004A493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Ürün Adı</w:t>
            </w:r>
          </w:p>
          <w:p w14:paraId="0C6E3F6C" w14:textId="77777777" w:rsidR="005C4B7B" w:rsidRDefault="005C4B7B" w:rsidP="004A4937">
            <w:pPr>
              <w:pStyle w:val="ListParagraph"/>
              <w:ind w:left="0"/>
              <w:rPr>
                <w:rFonts w:ascii="Times New Roman" w:hAnsi="Times New Roman" w:cs="Times New Roman"/>
                <w:b/>
                <w:sz w:val="24"/>
                <w:szCs w:val="24"/>
              </w:rPr>
            </w:pPr>
          </w:p>
        </w:tc>
        <w:tc>
          <w:tcPr>
            <w:tcW w:w="1097" w:type="dxa"/>
            <w:shd w:val="clear" w:color="auto" w:fill="D9E2F3" w:themeFill="accent1" w:themeFillTint="33"/>
          </w:tcPr>
          <w:p w14:paraId="6530B534" w14:textId="21E76BE4" w:rsidR="005C4B7B" w:rsidRDefault="005C4B7B" w:rsidP="00E447B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2021</w:t>
            </w:r>
          </w:p>
        </w:tc>
        <w:tc>
          <w:tcPr>
            <w:tcW w:w="1098" w:type="dxa"/>
            <w:shd w:val="clear" w:color="auto" w:fill="D9E2F3" w:themeFill="accent1" w:themeFillTint="33"/>
          </w:tcPr>
          <w:p w14:paraId="61E544C6" w14:textId="0C969E25" w:rsidR="005C4B7B" w:rsidRDefault="005C4B7B" w:rsidP="00E447B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2022</w:t>
            </w:r>
          </w:p>
        </w:tc>
        <w:tc>
          <w:tcPr>
            <w:tcW w:w="1097" w:type="dxa"/>
            <w:shd w:val="clear" w:color="auto" w:fill="D9E2F3" w:themeFill="accent1" w:themeFillTint="33"/>
          </w:tcPr>
          <w:p w14:paraId="338C5D83" w14:textId="5297E694" w:rsidR="005C4B7B" w:rsidRDefault="005C4B7B" w:rsidP="00E447B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2023</w:t>
            </w:r>
          </w:p>
        </w:tc>
        <w:tc>
          <w:tcPr>
            <w:tcW w:w="1098" w:type="dxa"/>
            <w:shd w:val="clear" w:color="auto" w:fill="D9E2F3" w:themeFill="accent1" w:themeFillTint="33"/>
          </w:tcPr>
          <w:p w14:paraId="226AFDBC" w14:textId="7A1E0814" w:rsidR="005C4B7B" w:rsidRDefault="005C4B7B" w:rsidP="00E447B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2024</w:t>
            </w:r>
          </w:p>
        </w:tc>
      </w:tr>
      <w:tr w:rsidR="00584EBE" w14:paraId="08A14FCF" w14:textId="7D94ECCF" w:rsidTr="00584EBE">
        <w:trPr>
          <w:jc w:val="center"/>
        </w:trPr>
        <w:tc>
          <w:tcPr>
            <w:tcW w:w="457" w:type="dxa"/>
          </w:tcPr>
          <w:p w14:paraId="779FF46D" w14:textId="73E49FF0" w:rsidR="00584EBE" w:rsidRDefault="00584EBE" w:rsidP="00584EBE">
            <w:pPr>
              <w:pStyle w:val="ListParagraph"/>
              <w:ind w:left="0"/>
              <w:rPr>
                <w:rFonts w:ascii="Times New Roman" w:hAnsi="Times New Roman" w:cs="Times New Roman"/>
                <w:b/>
                <w:sz w:val="24"/>
                <w:szCs w:val="24"/>
              </w:rPr>
            </w:pPr>
            <w:r>
              <w:rPr>
                <w:rFonts w:ascii="Times New Roman" w:hAnsi="Times New Roman" w:cs="Times New Roman"/>
                <w:b/>
                <w:sz w:val="24"/>
                <w:szCs w:val="24"/>
              </w:rPr>
              <w:t>1</w:t>
            </w:r>
          </w:p>
        </w:tc>
        <w:tc>
          <w:tcPr>
            <w:tcW w:w="1381" w:type="dxa"/>
          </w:tcPr>
          <w:p w14:paraId="4E7102A4" w14:textId="5850C85A" w:rsidR="00584EBE" w:rsidRPr="00584EBE" w:rsidRDefault="00584EBE" w:rsidP="00584EBE">
            <w:pPr>
              <w:pStyle w:val="ListParagraph"/>
              <w:ind w:left="0"/>
              <w:jc w:val="center"/>
              <w:rPr>
                <w:rFonts w:asciiTheme="majorBidi" w:hAnsiTheme="majorBidi" w:cstheme="majorBidi"/>
                <w:b/>
                <w:sz w:val="24"/>
                <w:szCs w:val="24"/>
              </w:rPr>
            </w:pPr>
            <w:r w:rsidRPr="00584EBE">
              <w:rPr>
                <w:rFonts w:asciiTheme="majorBidi" w:hAnsiTheme="majorBidi" w:cstheme="majorBidi"/>
                <w:color w:val="000000"/>
                <w:sz w:val="24"/>
                <w:szCs w:val="24"/>
              </w:rPr>
              <w:t>843780</w:t>
            </w:r>
          </w:p>
        </w:tc>
        <w:tc>
          <w:tcPr>
            <w:tcW w:w="3402" w:type="dxa"/>
          </w:tcPr>
          <w:p w14:paraId="607F2FF5" w14:textId="1E9EC78B" w:rsidR="00584EBE" w:rsidRPr="00584EBE" w:rsidRDefault="00584EBE" w:rsidP="00584EBE">
            <w:pPr>
              <w:pStyle w:val="ListParagraph"/>
              <w:ind w:left="0"/>
              <w:rPr>
                <w:rFonts w:ascii="Times New Roman" w:hAnsi="Times New Roman" w:cs="Times New Roman"/>
                <w:bCs/>
                <w:sz w:val="20"/>
                <w:szCs w:val="20"/>
              </w:rPr>
            </w:pPr>
            <w:r w:rsidRPr="00584EBE">
              <w:rPr>
                <w:rFonts w:ascii="Times New Roman" w:hAnsi="Times New Roman" w:cs="Times New Roman"/>
                <w:bCs/>
                <w:sz w:val="20"/>
                <w:szCs w:val="20"/>
              </w:rPr>
              <w:t>Diğer tahıl, baklagil veya kuru sebze işleme makineleri</w:t>
            </w:r>
          </w:p>
        </w:tc>
        <w:tc>
          <w:tcPr>
            <w:tcW w:w="1097" w:type="dxa"/>
          </w:tcPr>
          <w:p w14:paraId="14F4A66D" w14:textId="5BC71B0F" w:rsidR="00584EBE" w:rsidRPr="00584EBE" w:rsidRDefault="00584EBE" w:rsidP="00584EBE">
            <w:pPr>
              <w:pStyle w:val="ListParagraph"/>
              <w:ind w:left="0"/>
              <w:jc w:val="right"/>
              <w:rPr>
                <w:rFonts w:asciiTheme="majorBidi" w:hAnsiTheme="majorBidi" w:cstheme="majorBidi"/>
                <w:b/>
                <w:sz w:val="24"/>
                <w:szCs w:val="24"/>
              </w:rPr>
            </w:pPr>
            <w:r w:rsidRPr="00584EBE">
              <w:rPr>
                <w:rFonts w:asciiTheme="majorBidi" w:hAnsiTheme="majorBidi" w:cstheme="majorBidi"/>
                <w:color w:val="000000"/>
                <w:sz w:val="24"/>
                <w:szCs w:val="24"/>
              </w:rPr>
              <w:t>19</w:t>
            </w:r>
            <w:r w:rsidR="00FB537B">
              <w:rPr>
                <w:rFonts w:asciiTheme="majorBidi" w:hAnsiTheme="majorBidi" w:cstheme="majorBidi"/>
                <w:color w:val="000000"/>
                <w:sz w:val="24"/>
                <w:szCs w:val="24"/>
              </w:rPr>
              <w:t>,</w:t>
            </w:r>
            <w:r>
              <w:rPr>
                <w:rFonts w:asciiTheme="majorBidi" w:hAnsiTheme="majorBidi" w:cstheme="majorBidi"/>
                <w:color w:val="000000"/>
                <w:sz w:val="24"/>
                <w:szCs w:val="24"/>
              </w:rPr>
              <w:t>5</w:t>
            </w:r>
          </w:p>
        </w:tc>
        <w:tc>
          <w:tcPr>
            <w:tcW w:w="1098" w:type="dxa"/>
          </w:tcPr>
          <w:p w14:paraId="41C2A765" w14:textId="22374A2B" w:rsidR="00584EBE" w:rsidRPr="00584EBE" w:rsidRDefault="00584EBE" w:rsidP="00584EBE">
            <w:pPr>
              <w:pStyle w:val="ListParagraph"/>
              <w:ind w:left="0"/>
              <w:jc w:val="right"/>
              <w:rPr>
                <w:rFonts w:asciiTheme="majorBidi" w:hAnsiTheme="majorBidi" w:cstheme="majorBidi"/>
                <w:b/>
                <w:sz w:val="24"/>
                <w:szCs w:val="24"/>
              </w:rPr>
            </w:pPr>
            <w:r w:rsidRPr="00584EBE">
              <w:rPr>
                <w:rFonts w:asciiTheme="majorBidi" w:hAnsiTheme="majorBidi" w:cstheme="majorBidi"/>
                <w:color w:val="000000"/>
                <w:sz w:val="24"/>
                <w:szCs w:val="24"/>
              </w:rPr>
              <w:t>54</w:t>
            </w:r>
            <w:r w:rsidR="00FB537B">
              <w:rPr>
                <w:rFonts w:asciiTheme="majorBidi" w:hAnsiTheme="majorBidi" w:cstheme="majorBidi"/>
                <w:color w:val="000000"/>
                <w:sz w:val="24"/>
                <w:szCs w:val="24"/>
              </w:rPr>
              <w:t>,</w:t>
            </w:r>
            <w:r w:rsidRPr="00584EBE">
              <w:rPr>
                <w:rFonts w:asciiTheme="majorBidi" w:hAnsiTheme="majorBidi" w:cstheme="majorBidi"/>
                <w:color w:val="000000"/>
                <w:sz w:val="24"/>
                <w:szCs w:val="24"/>
              </w:rPr>
              <w:t>5</w:t>
            </w:r>
          </w:p>
        </w:tc>
        <w:tc>
          <w:tcPr>
            <w:tcW w:w="1097" w:type="dxa"/>
          </w:tcPr>
          <w:p w14:paraId="639CB52A" w14:textId="0519B099" w:rsidR="00584EBE" w:rsidRPr="00584EBE" w:rsidRDefault="00584EBE" w:rsidP="00584EBE">
            <w:pPr>
              <w:pStyle w:val="ListParagraph"/>
              <w:ind w:left="0"/>
              <w:jc w:val="right"/>
              <w:rPr>
                <w:rFonts w:asciiTheme="majorBidi" w:hAnsiTheme="majorBidi" w:cstheme="majorBidi"/>
                <w:b/>
                <w:sz w:val="24"/>
                <w:szCs w:val="24"/>
              </w:rPr>
            </w:pPr>
            <w:r w:rsidRPr="00584EBE">
              <w:rPr>
                <w:rFonts w:asciiTheme="majorBidi" w:hAnsiTheme="majorBidi" w:cstheme="majorBidi"/>
                <w:color w:val="000000"/>
                <w:sz w:val="24"/>
                <w:szCs w:val="24"/>
              </w:rPr>
              <w:t>101</w:t>
            </w:r>
            <w:r w:rsidR="00FB537B">
              <w:rPr>
                <w:rFonts w:asciiTheme="majorBidi" w:hAnsiTheme="majorBidi" w:cstheme="majorBidi"/>
                <w:color w:val="000000"/>
                <w:sz w:val="24"/>
                <w:szCs w:val="24"/>
              </w:rPr>
              <w:t>,</w:t>
            </w:r>
            <w:r w:rsidRPr="00584EBE">
              <w:rPr>
                <w:rFonts w:asciiTheme="majorBidi" w:hAnsiTheme="majorBidi" w:cstheme="majorBidi"/>
                <w:color w:val="000000"/>
                <w:sz w:val="24"/>
                <w:szCs w:val="24"/>
              </w:rPr>
              <w:t>2</w:t>
            </w:r>
          </w:p>
        </w:tc>
        <w:tc>
          <w:tcPr>
            <w:tcW w:w="1098" w:type="dxa"/>
          </w:tcPr>
          <w:p w14:paraId="554DC765" w14:textId="7B579585" w:rsidR="00584EBE" w:rsidRPr="00584EBE" w:rsidRDefault="00584EBE" w:rsidP="00584EBE">
            <w:pPr>
              <w:pStyle w:val="ListParagraph"/>
              <w:ind w:left="0"/>
              <w:jc w:val="right"/>
              <w:rPr>
                <w:rFonts w:asciiTheme="majorBidi" w:hAnsiTheme="majorBidi" w:cstheme="majorBidi"/>
                <w:b/>
                <w:sz w:val="24"/>
                <w:szCs w:val="24"/>
              </w:rPr>
            </w:pPr>
            <w:r w:rsidRPr="00584EBE">
              <w:rPr>
                <w:rFonts w:asciiTheme="majorBidi" w:hAnsiTheme="majorBidi" w:cstheme="majorBidi"/>
                <w:color w:val="000000"/>
                <w:sz w:val="24"/>
                <w:szCs w:val="24"/>
              </w:rPr>
              <w:t>1</w:t>
            </w:r>
            <w:r w:rsidR="00FB537B">
              <w:rPr>
                <w:rFonts w:asciiTheme="majorBidi" w:hAnsiTheme="majorBidi" w:cstheme="majorBidi"/>
                <w:color w:val="000000"/>
                <w:sz w:val="24"/>
                <w:szCs w:val="24"/>
              </w:rPr>
              <w:t>.</w:t>
            </w:r>
            <w:r w:rsidRPr="00584EBE">
              <w:rPr>
                <w:rFonts w:asciiTheme="majorBidi" w:hAnsiTheme="majorBidi" w:cstheme="majorBidi"/>
                <w:color w:val="000000"/>
                <w:sz w:val="24"/>
                <w:szCs w:val="24"/>
              </w:rPr>
              <w:t>5</w:t>
            </w:r>
            <w:r>
              <w:rPr>
                <w:rFonts w:asciiTheme="majorBidi" w:hAnsiTheme="majorBidi" w:cstheme="majorBidi"/>
                <w:color w:val="000000"/>
                <w:sz w:val="24"/>
                <w:szCs w:val="24"/>
              </w:rPr>
              <w:t>80</w:t>
            </w:r>
            <w:r w:rsidR="00FB537B">
              <w:rPr>
                <w:rFonts w:asciiTheme="majorBidi" w:hAnsiTheme="majorBidi" w:cstheme="majorBidi"/>
                <w:color w:val="000000"/>
                <w:sz w:val="24"/>
                <w:szCs w:val="24"/>
              </w:rPr>
              <w:t>,</w:t>
            </w:r>
            <w:r>
              <w:rPr>
                <w:rFonts w:asciiTheme="majorBidi" w:hAnsiTheme="majorBidi" w:cstheme="majorBidi"/>
                <w:color w:val="000000"/>
                <w:sz w:val="24"/>
                <w:szCs w:val="24"/>
              </w:rPr>
              <w:t>0</w:t>
            </w:r>
          </w:p>
        </w:tc>
      </w:tr>
      <w:tr w:rsidR="00584EBE" w14:paraId="585BE9DC" w14:textId="23E753D2" w:rsidTr="00584EBE">
        <w:trPr>
          <w:jc w:val="center"/>
        </w:trPr>
        <w:tc>
          <w:tcPr>
            <w:tcW w:w="457" w:type="dxa"/>
          </w:tcPr>
          <w:p w14:paraId="2F7F721F" w14:textId="258DECE1" w:rsidR="00584EBE" w:rsidRDefault="00584EBE" w:rsidP="00584EBE">
            <w:pPr>
              <w:pStyle w:val="ListParagraph"/>
              <w:ind w:left="0"/>
              <w:rPr>
                <w:rFonts w:ascii="Times New Roman" w:hAnsi="Times New Roman" w:cs="Times New Roman"/>
                <w:b/>
                <w:sz w:val="24"/>
                <w:szCs w:val="24"/>
              </w:rPr>
            </w:pPr>
            <w:r>
              <w:rPr>
                <w:rFonts w:ascii="Times New Roman" w:hAnsi="Times New Roman" w:cs="Times New Roman"/>
                <w:b/>
                <w:sz w:val="24"/>
                <w:szCs w:val="24"/>
              </w:rPr>
              <w:t>2</w:t>
            </w:r>
          </w:p>
        </w:tc>
        <w:tc>
          <w:tcPr>
            <w:tcW w:w="1381" w:type="dxa"/>
          </w:tcPr>
          <w:p w14:paraId="4749D266" w14:textId="2E22FFBC" w:rsidR="00584EBE" w:rsidRPr="00584EBE" w:rsidRDefault="00584EBE" w:rsidP="00584EBE">
            <w:pPr>
              <w:pStyle w:val="ListParagraph"/>
              <w:ind w:left="0"/>
              <w:jc w:val="center"/>
              <w:rPr>
                <w:rFonts w:asciiTheme="majorBidi" w:hAnsiTheme="majorBidi" w:cstheme="majorBidi"/>
                <w:b/>
                <w:sz w:val="24"/>
                <w:szCs w:val="24"/>
              </w:rPr>
            </w:pPr>
            <w:r w:rsidRPr="00584EBE">
              <w:rPr>
                <w:rFonts w:asciiTheme="majorBidi" w:hAnsiTheme="majorBidi" w:cstheme="majorBidi"/>
                <w:color w:val="000000"/>
                <w:sz w:val="24"/>
                <w:szCs w:val="24"/>
              </w:rPr>
              <w:t>847989</w:t>
            </w:r>
          </w:p>
        </w:tc>
        <w:tc>
          <w:tcPr>
            <w:tcW w:w="3402" w:type="dxa"/>
          </w:tcPr>
          <w:p w14:paraId="7619634D" w14:textId="05F89156" w:rsidR="00584EBE" w:rsidRPr="00584EBE" w:rsidRDefault="00584EBE" w:rsidP="00584EBE">
            <w:pPr>
              <w:pStyle w:val="ListParagraph"/>
              <w:ind w:left="0"/>
              <w:rPr>
                <w:rFonts w:ascii="Times New Roman" w:hAnsi="Times New Roman" w:cs="Times New Roman"/>
                <w:bCs/>
                <w:sz w:val="20"/>
                <w:szCs w:val="20"/>
              </w:rPr>
            </w:pPr>
            <w:r w:rsidRPr="00584EBE">
              <w:rPr>
                <w:rFonts w:ascii="Times New Roman" w:hAnsi="Times New Roman" w:cs="Times New Roman"/>
                <w:bCs/>
                <w:sz w:val="20"/>
                <w:szCs w:val="20"/>
              </w:rPr>
              <w:t>Başka yerde belirtilmeyen/yer almayan diğer makineler ve mekanik cihazlar</w:t>
            </w:r>
          </w:p>
        </w:tc>
        <w:tc>
          <w:tcPr>
            <w:tcW w:w="1097" w:type="dxa"/>
          </w:tcPr>
          <w:p w14:paraId="69D62BD1" w14:textId="61A9C3C0" w:rsidR="00584EBE" w:rsidRPr="00584EBE" w:rsidRDefault="00584EBE" w:rsidP="00584EBE">
            <w:pPr>
              <w:pStyle w:val="ListParagraph"/>
              <w:ind w:left="0"/>
              <w:jc w:val="right"/>
              <w:rPr>
                <w:rFonts w:asciiTheme="majorBidi" w:hAnsiTheme="majorBidi" w:cstheme="majorBidi"/>
                <w:b/>
                <w:sz w:val="24"/>
                <w:szCs w:val="24"/>
              </w:rPr>
            </w:pPr>
            <w:r w:rsidRPr="00584EBE">
              <w:rPr>
                <w:rFonts w:asciiTheme="majorBidi" w:hAnsiTheme="majorBidi" w:cstheme="majorBidi"/>
                <w:color w:val="000000"/>
                <w:sz w:val="24"/>
                <w:szCs w:val="24"/>
              </w:rPr>
              <w:t>581</w:t>
            </w:r>
            <w:r w:rsidR="00FB537B">
              <w:rPr>
                <w:rFonts w:asciiTheme="majorBidi" w:hAnsiTheme="majorBidi" w:cstheme="majorBidi"/>
                <w:color w:val="000000"/>
                <w:sz w:val="24"/>
                <w:szCs w:val="24"/>
              </w:rPr>
              <w:t>,</w:t>
            </w:r>
            <w:r>
              <w:rPr>
                <w:rFonts w:asciiTheme="majorBidi" w:hAnsiTheme="majorBidi" w:cstheme="majorBidi"/>
                <w:color w:val="000000"/>
                <w:sz w:val="24"/>
                <w:szCs w:val="24"/>
              </w:rPr>
              <w:t>2</w:t>
            </w:r>
          </w:p>
        </w:tc>
        <w:tc>
          <w:tcPr>
            <w:tcW w:w="1098" w:type="dxa"/>
          </w:tcPr>
          <w:p w14:paraId="400AC6C2" w14:textId="33003D08" w:rsidR="00584EBE" w:rsidRPr="00584EBE" w:rsidRDefault="00584EBE" w:rsidP="00584EBE">
            <w:pPr>
              <w:pStyle w:val="ListParagraph"/>
              <w:ind w:left="0"/>
              <w:jc w:val="right"/>
              <w:rPr>
                <w:rFonts w:asciiTheme="majorBidi" w:hAnsiTheme="majorBidi" w:cstheme="majorBidi"/>
                <w:b/>
                <w:sz w:val="24"/>
                <w:szCs w:val="24"/>
              </w:rPr>
            </w:pPr>
            <w:r w:rsidRPr="00584EBE">
              <w:rPr>
                <w:rFonts w:asciiTheme="majorBidi" w:hAnsiTheme="majorBidi" w:cstheme="majorBidi"/>
                <w:color w:val="000000"/>
                <w:sz w:val="24"/>
                <w:szCs w:val="24"/>
              </w:rPr>
              <w:t>421</w:t>
            </w:r>
            <w:r w:rsidR="00FB537B">
              <w:rPr>
                <w:rFonts w:asciiTheme="majorBidi" w:hAnsiTheme="majorBidi" w:cstheme="majorBidi"/>
                <w:color w:val="000000"/>
                <w:sz w:val="24"/>
                <w:szCs w:val="24"/>
              </w:rPr>
              <w:t>,</w:t>
            </w:r>
            <w:r w:rsidRPr="00584EBE">
              <w:rPr>
                <w:rFonts w:asciiTheme="majorBidi" w:hAnsiTheme="majorBidi" w:cstheme="majorBidi"/>
                <w:color w:val="000000"/>
                <w:sz w:val="24"/>
                <w:szCs w:val="24"/>
              </w:rPr>
              <w:t>2</w:t>
            </w:r>
          </w:p>
        </w:tc>
        <w:tc>
          <w:tcPr>
            <w:tcW w:w="1097" w:type="dxa"/>
          </w:tcPr>
          <w:p w14:paraId="7877C628" w14:textId="06DCB6D3" w:rsidR="00584EBE" w:rsidRPr="00584EBE" w:rsidRDefault="00584EBE" w:rsidP="00584EBE">
            <w:pPr>
              <w:pStyle w:val="ListParagraph"/>
              <w:ind w:left="0"/>
              <w:jc w:val="right"/>
              <w:rPr>
                <w:rFonts w:asciiTheme="majorBidi" w:hAnsiTheme="majorBidi" w:cstheme="majorBidi"/>
                <w:b/>
                <w:sz w:val="24"/>
                <w:szCs w:val="24"/>
              </w:rPr>
            </w:pPr>
            <w:r w:rsidRPr="00584EBE">
              <w:rPr>
                <w:rFonts w:asciiTheme="majorBidi" w:hAnsiTheme="majorBidi" w:cstheme="majorBidi"/>
                <w:color w:val="000000"/>
                <w:sz w:val="24"/>
                <w:szCs w:val="24"/>
              </w:rPr>
              <w:t>20</w:t>
            </w:r>
            <w:r w:rsidR="00FB537B">
              <w:rPr>
                <w:rFonts w:asciiTheme="majorBidi" w:hAnsiTheme="majorBidi" w:cstheme="majorBidi"/>
                <w:color w:val="000000"/>
                <w:sz w:val="24"/>
                <w:szCs w:val="24"/>
              </w:rPr>
              <w:t>,</w:t>
            </w:r>
            <w:r w:rsidRPr="00584EBE">
              <w:rPr>
                <w:rFonts w:asciiTheme="majorBidi" w:hAnsiTheme="majorBidi" w:cstheme="majorBidi"/>
                <w:color w:val="000000"/>
                <w:sz w:val="24"/>
                <w:szCs w:val="24"/>
              </w:rPr>
              <w:t>1</w:t>
            </w:r>
          </w:p>
        </w:tc>
        <w:tc>
          <w:tcPr>
            <w:tcW w:w="1098" w:type="dxa"/>
          </w:tcPr>
          <w:p w14:paraId="7C8768DE" w14:textId="06B7217B" w:rsidR="00584EBE" w:rsidRPr="00584EBE" w:rsidRDefault="00584EBE" w:rsidP="00584EBE">
            <w:pPr>
              <w:pStyle w:val="ListParagraph"/>
              <w:ind w:left="0"/>
              <w:jc w:val="right"/>
              <w:rPr>
                <w:rFonts w:asciiTheme="majorBidi" w:hAnsiTheme="majorBidi" w:cstheme="majorBidi"/>
                <w:b/>
                <w:sz w:val="24"/>
                <w:szCs w:val="24"/>
              </w:rPr>
            </w:pPr>
            <w:r w:rsidRPr="00584EBE">
              <w:rPr>
                <w:rFonts w:asciiTheme="majorBidi" w:hAnsiTheme="majorBidi" w:cstheme="majorBidi"/>
                <w:color w:val="000000"/>
                <w:sz w:val="24"/>
                <w:szCs w:val="24"/>
              </w:rPr>
              <w:t>862</w:t>
            </w:r>
            <w:r w:rsidR="00FB537B">
              <w:rPr>
                <w:rFonts w:asciiTheme="majorBidi" w:hAnsiTheme="majorBidi" w:cstheme="majorBidi"/>
                <w:color w:val="000000"/>
                <w:sz w:val="24"/>
                <w:szCs w:val="24"/>
              </w:rPr>
              <w:t>,</w:t>
            </w:r>
            <w:r>
              <w:rPr>
                <w:rFonts w:asciiTheme="majorBidi" w:hAnsiTheme="majorBidi" w:cstheme="majorBidi"/>
                <w:color w:val="000000"/>
                <w:sz w:val="24"/>
                <w:szCs w:val="24"/>
              </w:rPr>
              <w:t>6</w:t>
            </w:r>
          </w:p>
        </w:tc>
      </w:tr>
      <w:tr w:rsidR="00584EBE" w14:paraId="286FCCEF" w14:textId="77777777" w:rsidTr="00584EBE">
        <w:trPr>
          <w:jc w:val="center"/>
        </w:trPr>
        <w:tc>
          <w:tcPr>
            <w:tcW w:w="457" w:type="dxa"/>
          </w:tcPr>
          <w:p w14:paraId="2052B987" w14:textId="6415BA99" w:rsidR="00584EBE" w:rsidRDefault="00584EBE" w:rsidP="00584EBE">
            <w:pPr>
              <w:pStyle w:val="ListParagraph"/>
              <w:ind w:left="0"/>
              <w:rPr>
                <w:rFonts w:ascii="Times New Roman" w:hAnsi="Times New Roman" w:cs="Times New Roman"/>
                <w:b/>
                <w:sz w:val="24"/>
                <w:szCs w:val="24"/>
              </w:rPr>
            </w:pPr>
            <w:r>
              <w:rPr>
                <w:rFonts w:ascii="Times New Roman" w:hAnsi="Times New Roman" w:cs="Times New Roman"/>
                <w:b/>
                <w:sz w:val="24"/>
                <w:szCs w:val="24"/>
              </w:rPr>
              <w:lastRenderedPageBreak/>
              <w:t>3</w:t>
            </w:r>
          </w:p>
        </w:tc>
        <w:tc>
          <w:tcPr>
            <w:tcW w:w="1381" w:type="dxa"/>
          </w:tcPr>
          <w:p w14:paraId="20A431AF" w14:textId="0FB99D60" w:rsidR="00584EBE" w:rsidRPr="00584EBE" w:rsidRDefault="00584EBE" w:rsidP="00584EBE">
            <w:pPr>
              <w:pStyle w:val="ListParagraph"/>
              <w:ind w:left="0"/>
              <w:jc w:val="center"/>
              <w:rPr>
                <w:rFonts w:asciiTheme="majorBidi" w:hAnsiTheme="majorBidi" w:cstheme="majorBidi"/>
                <w:b/>
                <w:sz w:val="24"/>
                <w:szCs w:val="24"/>
              </w:rPr>
            </w:pPr>
            <w:r w:rsidRPr="00584EBE">
              <w:rPr>
                <w:rFonts w:asciiTheme="majorBidi" w:hAnsiTheme="majorBidi" w:cstheme="majorBidi"/>
                <w:color w:val="000000"/>
                <w:sz w:val="24"/>
                <w:szCs w:val="24"/>
              </w:rPr>
              <w:t>843610</w:t>
            </w:r>
          </w:p>
        </w:tc>
        <w:tc>
          <w:tcPr>
            <w:tcW w:w="3402" w:type="dxa"/>
          </w:tcPr>
          <w:p w14:paraId="5612BE8B" w14:textId="2054C639" w:rsidR="00584EBE" w:rsidRPr="00584EBE" w:rsidRDefault="00584EBE" w:rsidP="00584EBE">
            <w:pPr>
              <w:pStyle w:val="ListParagraph"/>
              <w:ind w:left="0"/>
              <w:rPr>
                <w:rFonts w:ascii="Times New Roman" w:hAnsi="Times New Roman" w:cs="Times New Roman"/>
                <w:bCs/>
                <w:sz w:val="20"/>
                <w:szCs w:val="20"/>
              </w:rPr>
            </w:pPr>
            <w:r w:rsidRPr="00584EBE">
              <w:rPr>
                <w:rFonts w:ascii="Times New Roman" w:hAnsi="Times New Roman" w:cs="Times New Roman"/>
                <w:bCs/>
                <w:sz w:val="20"/>
                <w:szCs w:val="20"/>
              </w:rPr>
              <w:t>Hububat veya bakliyat temizleme, ayıklama veya sınıflandırma makineleri</w:t>
            </w:r>
          </w:p>
        </w:tc>
        <w:tc>
          <w:tcPr>
            <w:tcW w:w="1097" w:type="dxa"/>
          </w:tcPr>
          <w:p w14:paraId="27180B86" w14:textId="2925A782" w:rsidR="00584EBE" w:rsidRPr="00584EBE" w:rsidRDefault="00584EBE" w:rsidP="00584EBE">
            <w:pPr>
              <w:pStyle w:val="ListParagraph"/>
              <w:ind w:left="0"/>
              <w:jc w:val="right"/>
              <w:rPr>
                <w:rFonts w:asciiTheme="majorBidi" w:hAnsiTheme="majorBidi" w:cstheme="majorBidi"/>
                <w:b/>
                <w:sz w:val="24"/>
                <w:szCs w:val="24"/>
              </w:rPr>
            </w:pPr>
            <w:r w:rsidRPr="00584EBE">
              <w:rPr>
                <w:rFonts w:asciiTheme="majorBidi" w:hAnsiTheme="majorBidi" w:cstheme="majorBidi"/>
                <w:color w:val="000000"/>
                <w:sz w:val="24"/>
                <w:szCs w:val="24"/>
              </w:rPr>
              <w:t>5</w:t>
            </w:r>
            <w:r w:rsidR="00FB537B">
              <w:rPr>
                <w:rFonts w:asciiTheme="majorBidi" w:hAnsiTheme="majorBidi" w:cstheme="majorBidi"/>
                <w:color w:val="000000"/>
                <w:sz w:val="24"/>
                <w:szCs w:val="24"/>
              </w:rPr>
              <w:t>,</w:t>
            </w:r>
            <w:r>
              <w:rPr>
                <w:rFonts w:asciiTheme="majorBidi" w:hAnsiTheme="majorBidi" w:cstheme="majorBidi"/>
                <w:color w:val="000000"/>
                <w:sz w:val="24"/>
                <w:szCs w:val="24"/>
              </w:rPr>
              <w:t>8</w:t>
            </w:r>
          </w:p>
        </w:tc>
        <w:tc>
          <w:tcPr>
            <w:tcW w:w="1098" w:type="dxa"/>
          </w:tcPr>
          <w:p w14:paraId="607ED205" w14:textId="3FA0D96E" w:rsidR="00584EBE" w:rsidRPr="00584EBE" w:rsidRDefault="00584EBE" w:rsidP="00584EBE">
            <w:pPr>
              <w:pStyle w:val="ListParagraph"/>
              <w:ind w:left="0"/>
              <w:jc w:val="right"/>
              <w:rPr>
                <w:rFonts w:asciiTheme="majorBidi" w:hAnsiTheme="majorBidi" w:cstheme="majorBidi"/>
                <w:b/>
                <w:sz w:val="24"/>
                <w:szCs w:val="24"/>
              </w:rPr>
            </w:pPr>
            <w:r w:rsidRPr="00584EBE">
              <w:rPr>
                <w:rFonts w:asciiTheme="majorBidi" w:hAnsiTheme="majorBidi" w:cstheme="majorBidi"/>
                <w:color w:val="000000"/>
                <w:sz w:val="24"/>
                <w:szCs w:val="24"/>
              </w:rPr>
              <w:t>827</w:t>
            </w:r>
            <w:r w:rsidR="00FB537B">
              <w:rPr>
                <w:rFonts w:asciiTheme="majorBidi" w:hAnsiTheme="majorBidi" w:cstheme="majorBidi"/>
                <w:color w:val="000000"/>
                <w:sz w:val="24"/>
                <w:szCs w:val="24"/>
              </w:rPr>
              <w:t>,</w:t>
            </w:r>
            <w:r w:rsidRPr="00584EBE">
              <w:rPr>
                <w:rFonts w:asciiTheme="majorBidi" w:hAnsiTheme="majorBidi" w:cstheme="majorBidi"/>
                <w:color w:val="000000"/>
                <w:sz w:val="24"/>
                <w:szCs w:val="24"/>
              </w:rPr>
              <w:t>6</w:t>
            </w:r>
          </w:p>
        </w:tc>
        <w:tc>
          <w:tcPr>
            <w:tcW w:w="1097" w:type="dxa"/>
          </w:tcPr>
          <w:p w14:paraId="7C4BE873" w14:textId="1A51A5AC" w:rsidR="00584EBE" w:rsidRPr="00584EBE" w:rsidRDefault="00584EBE" w:rsidP="00584EBE">
            <w:pPr>
              <w:pStyle w:val="ListParagraph"/>
              <w:ind w:left="0"/>
              <w:jc w:val="right"/>
              <w:rPr>
                <w:rFonts w:asciiTheme="majorBidi" w:hAnsiTheme="majorBidi" w:cstheme="majorBidi"/>
                <w:b/>
                <w:sz w:val="24"/>
                <w:szCs w:val="24"/>
              </w:rPr>
            </w:pPr>
            <w:r w:rsidRPr="00584EBE">
              <w:rPr>
                <w:rFonts w:asciiTheme="majorBidi" w:hAnsiTheme="majorBidi" w:cstheme="majorBidi"/>
                <w:color w:val="000000"/>
                <w:sz w:val="24"/>
                <w:szCs w:val="24"/>
              </w:rPr>
              <w:t> </w:t>
            </w:r>
          </w:p>
        </w:tc>
        <w:tc>
          <w:tcPr>
            <w:tcW w:w="1098" w:type="dxa"/>
          </w:tcPr>
          <w:p w14:paraId="07216D6E" w14:textId="2A0D76AB" w:rsidR="00584EBE" w:rsidRPr="00584EBE" w:rsidRDefault="00584EBE" w:rsidP="00584EBE">
            <w:pPr>
              <w:pStyle w:val="ListParagraph"/>
              <w:ind w:left="0"/>
              <w:jc w:val="right"/>
              <w:rPr>
                <w:rFonts w:asciiTheme="majorBidi" w:hAnsiTheme="majorBidi" w:cstheme="majorBidi"/>
                <w:b/>
                <w:sz w:val="24"/>
                <w:szCs w:val="24"/>
              </w:rPr>
            </w:pPr>
            <w:r w:rsidRPr="00584EBE">
              <w:rPr>
                <w:rFonts w:asciiTheme="majorBidi" w:hAnsiTheme="majorBidi" w:cstheme="majorBidi"/>
                <w:color w:val="000000"/>
                <w:sz w:val="24"/>
                <w:szCs w:val="24"/>
              </w:rPr>
              <w:t>457</w:t>
            </w:r>
            <w:r w:rsidR="00FB537B">
              <w:rPr>
                <w:rFonts w:asciiTheme="majorBidi" w:hAnsiTheme="majorBidi" w:cstheme="majorBidi"/>
                <w:color w:val="000000"/>
                <w:sz w:val="24"/>
                <w:szCs w:val="24"/>
              </w:rPr>
              <w:t>,</w:t>
            </w:r>
            <w:r>
              <w:rPr>
                <w:rFonts w:asciiTheme="majorBidi" w:hAnsiTheme="majorBidi" w:cstheme="majorBidi"/>
                <w:color w:val="000000"/>
                <w:sz w:val="24"/>
                <w:szCs w:val="24"/>
              </w:rPr>
              <w:t>3</w:t>
            </w:r>
          </w:p>
        </w:tc>
      </w:tr>
      <w:tr w:rsidR="00584EBE" w14:paraId="59372D4A" w14:textId="77777777" w:rsidTr="00584EBE">
        <w:trPr>
          <w:jc w:val="center"/>
        </w:trPr>
        <w:tc>
          <w:tcPr>
            <w:tcW w:w="457" w:type="dxa"/>
          </w:tcPr>
          <w:p w14:paraId="0A307DF7" w14:textId="30A46E41" w:rsidR="00584EBE" w:rsidRDefault="00584EBE" w:rsidP="00584EBE">
            <w:pPr>
              <w:pStyle w:val="ListParagraph"/>
              <w:ind w:left="0"/>
              <w:rPr>
                <w:rFonts w:ascii="Times New Roman" w:hAnsi="Times New Roman" w:cs="Times New Roman"/>
                <w:b/>
                <w:sz w:val="24"/>
                <w:szCs w:val="24"/>
              </w:rPr>
            </w:pPr>
            <w:r>
              <w:rPr>
                <w:rFonts w:ascii="Times New Roman" w:hAnsi="Times New Roman" w:cs="Times New Roman"/>
                <w:b/>
                <w:sz w:val="24"/>
                <w:szCs w:val="24"/>
              </w:rPr>
              <w:t>4</w:t>
            </w:r>
          </w:p>
        </w:tc>
        <w:tc>
          <w:tcPr>
            <w:tcW w:w="1381" w:type="dxa"/>
          </w:tcPr>
          <w:p w14:paraId="015D1DBD" w14:textId="5ED729B0" w:rsidR="00584EBE" w:rsidRPr="00584EBE" w:rsidRDefault="00584EBE" w:rsidP="00584EBE">
            <w:pPr>
              <w:pStyle w:val="ListParagraph"/>
              <w:ind w:left="0"/>
              <w:jc w:val="center"/>
              <w:rPr>
                <w:rFonts w:asciiTheme="majorBidi" w:hAnsiTheme="majorBidi" w:cstheme="majorBidi"/>
                <w:b/>
                <w:sz w:val="24"/>
                <w:szCs w:val="24"/>
              </w:rPr>
            </w:pPr>
            <w:r w:rsidRPr="00584EBE">
              <w:rPr>
                <w:rFonts w:asciiTheme="majorBidi" w:hAnsiTheme="majorBidi" w:cstheme="majorBidi"/>
                <w:color w:val="000000"/>
                <w:sz w:val="24"/>
                <w:szCs w:val="24"/>
              </w:rPr>
              <w:t>843810</w:t>
            </w:r>
          </w:p>
        </w:tc>
        <w:tc>
          <w:tcPr>
            <w:tcW w:w="3402" w:type="dxa"/>
          </w:tcPr>
          <w:p w14:paraId="6C4A8731" w14:textId="258C4F13" w:rsidR="00584EBE" w:rsidRPr="00584EBE" w:rsidRDefault="00584EBE" w:rsidP="00584EBE">
            <w:pPr>
              <w:pStyle w:val="ListParagraph"/>
              <w:ind w:left="0"/>
              <w:rPr>
                <w:rFonts w:ascii="Times New Roman" w:hAnsi="Times New Roman" w:cs="Times New Roman"/>
                <w:bCs/>
                <w:sz w:val="20"/>
                <w:szCs w:val="20"/>
              </w:rPr>
            </w:pPr>
            <w:r w:rsidRPr="00584EBE">
              <w:rPr>
                <w:rFonts w:ascii="Times New Roman" w:hAnsi="Times New Roman" w:cs="Times New Roman"/>
                <w:bCs/>
                <w:sz w:val="20"/>
                <w:szCs w:val="20"/>
              </w:rPr>
              <w:t>Ekmekçilikte veya makarna, kek, bisküvi vb. imalatında kullanılan makineler</w:t>
            </w:r>
          </w:p>
        </w:tc>
        <w:tc>
          <w:tcPr>
            <w:tcW w:w="1097" w:type="dxa"/>
          </w:tcPr>
          <w:p w14:paraId="3900F97C" w14:textId="72F1A441" w:rsidR="00584EBE" w:rsidRPr="00584EBE" w:rsidRDefault="00584EBE" w:rsidP="00584EBE">
            <w:pPr>
              <w:pStyle w:val="ListParagraph"/>
              <w:ind w:left="0"/>
              <w:jc w:val="right"/>
              <w:rPr>
                <w:rFonts w:asciiTheme="majorBidi" w:hAnsiTheme="majorBidi" w:cstheme="majorBidi"/>
                <w:b/>
                <w:sz w:val="24"/>
                <w:szCs w:val="24"/>
              </w:rPr>
            </w:pPr>
            <w:r w:rsidRPr="00584EBE">
              <w:rPr>
                <w:rFonts w:asciiTheme="majorBidi" w:hAnsiTheme="majorBidi" w:cstheme="majorBidi"/>
                <w:color w:val="000000"/>
                <w:sz w:val="24"/>
                <w:szCs w:val="24"/>
              </w:rPr>
              <w:t>225</w:t>
            </w:r>
            <w:r w:rsidR="00FB537B">
              <w:rPr>
                <w:rFonts w:asciiTheme="majorBidi" w:hAnsiTheme="majorBidi" w:cstheme="majorBidi"/>
                <w:color w:val="000000"/>
                <w:sz w:val="24"/>
                <w:szCs w:val="24"/>
              </w:rPr>
              <w:t>,</w:t>
            </w:r>
            <w:r>
              <w:rPr>
                <w:rFonts w:asciiTheme="majorBidi" w:hAnsiTheme="majorBidi" w:cstheme="majorBidi"/>
                <w:color w:val="000000"/>
                <w:sz w:val="24"/>
                <w:szCs w:val="24"/>
              </w:rPr>
              <w:t>6</w:t>
            </w:r>
          </w:p>
        </w:tc>
        <w:tc>
          <w:tcPr>
            <w:tcW w:w="1098" w:type="dxa"/>
          </w:tcPr>
          <w:p w14:paraId="756FD5E0" w14:textId="6C94A4C5" w:rsidR="00584EBE" w:rsidRPr="00584EBE" w:rsidRDefault="00584EBE" w:rsidP="00584EBE">
            <w:pPr>
              <w:pStyle w:val="ListParagraph"/>
              <w:ind w:left="0"/>
              <w:jc w:val="right"/>
              <w:rPr>
                <w:rFonts w:asciiTheme="majorBidi" w:hAnsiTheme="majorBidi" w:cstheme="majorBidi"/>
                <w:b/>
                <w:sz w:val="24"/>
                <w:szCs w:val="24"/>
              </w:rPr>
            </w:pPr>
            <w:r w:rsidRPr="00584EBE">
              <w:rPr>
                <w:rFonts w:asciiTheme="majorBidi" w:hAnsiTheme="majorBidi" w:cstheme="majorBidi"/>
                <w:color w:val="000000"/>
                <w:sz w:val="24"/>
                <w:szCs w:val="24"/>
              </w:rPr>
              <w:t>119</w:t>
            </w:r>
            <w:r w:rsidR="00FB537B">
              <w:rPr>
                <w:rFonts w:asciiTheme="majorBidi" w:hAnsiTheme="majorBidi" w:cstheme="majorBidi"/>
                <w:color w:val="000000"/>
                <w:sz w:val="24"/>
                <w:szCs w:val="24"/>
              </w:rPr>
              <w:t>,</w:t>
            </w:r>
            <w:r>
              <w:rPr>
                <w:rFonts w:asciiTheme="majorBidi" w:hAnsiTheme="majorBidi" w:cstheme="majorBidi"/>
                <w:color w:val="000000"/>
                <w:sz w:val="24"/>
                <w:szCs w:val="24"/>
              </w:rPr>
              <w:t>2</w:t>
            </w:r>
          </w:p>
        </w:tc>
        <w:tc>
          <w:tcPr>
            <w:tcW w:w="1097" w:type="dxa"/>
          </w:tcPr>
          <w:p w14:paraId="5E6CDC52" w14:textId="3676AA69" w:rsidR="00584EBE" w:rsidRPr="00584EBE" w:rsidRDefault="00584EBE" w:rsidP="00584EBE">
            <w:pPr>
              <w:pStyle w:val="ListParagraph"/>
              <w:ind w:left="0"/>
              <w:jc w:val="right"/>
              <w:rPr>
                <w:rFonts w:asciiTheme="majorBidi" w:hAnsiTheme="majorBidi" w:cstheme="majorBidi"/>
                <w:b/>
                <w:sz w:val="24"/>
                <w:szCs w:val="24"/>
              </w:rPr>
            </w:pPr>
            <w:r w:rsidRPr="00584EBE">
              <w:rPr>
                <w:rFonts w:asciiTheme="majorBidi" w:hAnsiTheme="majorBidi" w:cstheme="majorBidi"/>
                <w:color w:val="000000"/>
                <w:sz w:val="24"/>
                <w:szCs w:val="24"/>
              </w:rPr>
              <w:t>167</w:t>
            </w:r>
            <w:r w:rsidR="00FB537B">
              <w:rPr>
                <w:rFonts w:asciiTheme="majorBidi" w:hAnsiTheme="majorBidi" w:cstheme="majorBidi"/>
                <w:color w:val="000000"/>
                <w:sz w:val="24"/>
                <w:szCs w:val="24"/>
              </w:rPr>
              <w:t>,</w:t>
            </w:r>
            <w:r>
              <w:rPr>
                <w:rFonts w:asciiTheme="majorBidi" w:hAnsiTheme="majorBidi" w:cstheme="majorBidi"/>
                <w:color w:val="000000"/>
                <w:sz w:val="24"/>
                <w:szCs w:val="24"/>
              </w:rPr>
              <w:t>1</w:t>
            </w:r>
          </w:p>
        </w:tc>
        <w:tc>
          <w:tcPr>
            <w:tcW w:w="1098" w:type="dxa"/>
          </w:tcPr>
          <w:p w14:paraId="114D3000" w14:textId="27FA61C8" w:rsidR="00584EBE" w:rsidRPr="00584EBE" w:rsidRDefault="00584EBE" w:rsidP="00584EBE">
            <w:pPr>
              <w:pStyle w:val="ListParagraph"/>
              <w:ind w:left="0"/>
              <w:jc w:val="right"/>
              <w:rPr>
                <w:rFonts w:asciiTheme="majorBidi" w:hAnsiTheme="majorBidi" w:cstheme="majorBidi"/>
                <w:b/>
                <w:sz w:val="24"/>
                <w:szCs w:val="24"/>
              </w:rPr>
            </w:pPr>
            <w:r w:rsidRPr="00584EBE">
              <w:rPr>
                <w:rFonts w:asciiTheme="majorBidi" w:hAnsiTheme="majorBidi" w:cstheme="majorBidi"/>
                <w:color w:val="000000"/>
                <w:sz w:val="24"/>
                <w:szCs w:val="24"/>
              </w:rPr>
              <w:t>223</w:t>
            </w:r>
            <w:r w:rsidR="00FB537B">
              <w:rPr>
                <w:rFonts w:asciiTheme="majorBidi" w:hAnsiTheme="majorBidi" w:cstheme="majorBidi"/>
                <w:color w:val="000000"/>
                <w:sz w:val="24"/>
                <w:szCs w:val="24"/>
              </w:rPr>
              <w:t>,</w:t>
            </w:r>
            <w:r>
              <w:rPr>
                <w:rFonts w:asciiTheme="majorBidi" w:hAnsiTheme="majorBidi" w:cstheme="majorBidi"/>
                <w:color w:val="000000"/>
                <w:sz w:val="24"/>
                <w:szCs w:val="24"/>
              </w:rPr>
              <w:t>3</w:t>
            </w:r>
          </w:p>
        </w:tc>
      </w:tr>
      <w:tr w:rsidR="00584EBE" w14:paraId="26E854BF" w14:textId="77777777" w:rsidTr="00584EBE">
        <w:trPr>
          <w:jc w:val="center"/>
        </w:trPr>
        <w:tc>
          <w:tcPr>
            <w:tcW w:w="457" w:type="dxa"/>
          </w:tcPr>
          <w:p w14:paraId="39D3F112" w14:textId="2F2671F4" w:rsidR="00584EBE" w:rsidRDefault="00584EBE" w:rsidP="00584EBE">
            <w:pPr>
              <w:pStyle w:val="ListParagraph"/>
              <w:ind w:left="0"/>
              <w:rPr>
                <w:rFonts w:ascii="Times New Roman" w:hAnsi="Times New Roman" w:cs="Times New Roman"/>
                <w:b/>
                <w:sz w:val="24"/>
                <w:szCs w:val="24"/>
              </w:rPr>
            </w:pPr>
            <w:r>
              <w:rPr>
                <w:rFonts w:ascii="Times New Roman" w:hAnsi="Times New Roman" w:cs="Times New Roman"/>
                <w:b/>
                <w:sz w:val="24"/>
                <w:szCs w:val="24"/>
              </w:rPr>
              <w:t>5</w:t>
            </w:r>
          </w:p>
        </w:tc>
        <w:tc>
          <w:tcPr>
            <w:tcW w:w="1381" w:type="dxa"/>
          </w:tcPr>
          <w:p w14:paraId="12D40E71" w14:textId="7F673F84" w:rsidR="00584EBE" w:rsidRPr="00584EBE" w:rsidRDefault="00584EBE" w:rsidP="00584EBE">
            <w:pPr>
              <w:pStyle w:val="ListParagraph"/>
              <w:ind w:left="0"/>
              <w:jc w:val="center"/>
              <w:rPr>
                <w:rFonts w:asciiTheme="majorBidi" w:hAnsiTheme="majorBidi" w:cstheme="majorBidi"/>
                <w:b/>
                <w:sz w:val="24"/>
                <w:szCs w:val="24"/>
              </w:rPr>
            </w:pPr>
            <w:r w:rsidRPr="00584EBE">
              <w:rPr>
                <w:rFonts w:asciiTheme="majorBidi" w:hAnsiTheme="majorBidi" w:cstheme="majorBidi"/>
                <w:color w:val="000000"/>
                <w:sz w:val="24"/>
                <w:szCs w:val="24"/>
              </w:rPr>
              <w:t>842123</w:t>
            </w:r>
          </w:p>
        </w:tc>
        <w:tc>
          <w:tcPr>
            <w:tcW w:w="3402" w:type="dxa"/>
          </w:tcPr>
          <w:p w14:paraId="6C3AC2CA" w14:textId="4E97352F" w:rsidR="00584EBE" w:rsidRPr="00584EBE" w:rsidRDefault="00584EBE" w:rsidP="00584EBE">
            <w:pPr>
              <w:pStyle w:val="ListParagraph"/>
              <w:ind w:left="0"/>
              <w:rPr>
                <w:rFonts w:ascii="Times New Roman" w:hAnsi="Times New Roman" w:cs="Times New Roman"/>
                <w:bCs/>
                <w:sz w:val="20"/>
                <w:szCs w:val="20"/>
              </w:rPr>
            </w:pPr>
            <w:r w:rsidRPr="00584EBE">
              <w:rPr>
                <w:rFonts w:ascii="Times New Roman" w:hAnsi="Times New Roman" w:cs="Times New Roman"/>
                <w:bCs/>
                <w:sz w:val="20"/>
                <w:szCs w:val="20"/>
              </w:rPr>
              <w:t>Sıvıların filtrasyonu veya arıtılması için yağ filtreleri</w:t>
            </w:r>
          </w:p>
        </w:tc>
        <w:tc>
          <w:tcPr>
            <w:tcW w:w="1097" w:type="dxa"/>
          </w:tcPr>
          <w:p w14:paraId="7D92C4F6" w14:textId="53AC77B6" w:rsidR="00584EBE" w:rsidRPr="00584EBE" w:rsidRDefault="00584EBE" w:rsidP="00584EBE">
            <w:pPr>
              <w:pStyle w:val="ListParagraph"/>
              <w:ind w:left="0"/>
              <w:jc w:val="right"/>
              <w:rPr>
                <w:rFonts w:asciiTheme="majorBidi" w:hAnsiTheme="majorBidi" w:cstheme="majorBidi"/>
                <w:b/>
                <w:sz w:val="24"/>
                <w:szCs w:val="24"/>
              </w:rPr>
            </w:pPr>
            <w:r w:rsidRPr="00584EBE">
              <w:rPr>
                <w:rFonts w:asciiTheme="majorBidi" w:hAnsiTheme="majorBidi" w:cstheme="majorBidi"/>
                <w:color w:val="000000"/>
                <w:sz w:val="24"/>
                <w:szCs w:val="24"/>
              </w:rPr>
              <w:t>186</w:t>
            </w:r>
            <w:r w:rsidR="00FB537B">
              <w:rPr>
                <w:rFonts w:asciiTheme="majorBidi" w:hAnsiTheme="majorBidi" w:cstheme="majorBidi"/>
                <w:color w:val="000000"/>
                <w:sz w:val="24"/>
                <w:szCs w:val="24"/>
              </w:rPr>
              <w:t>,</w:t>
            </w:r>
            <w:r>
              <w:rPr>
                <w:rFonts w:asciiTheme="majorBidi" w:hAnsiTheme="majorBidi" w:cstheme="majorBidi"/>
                <w:color w:val="000000"/>
                <w:sz w:val="24"/>
                <w:szCs w:val="24"/>
              </w:rPr>
              <w:t>2</w:t>
            </w:r>
          </w:p>
        </w:tc>
        <w:tc>
          <w:tcPr>
            <w:tcW w:w="1098" w:type="dxa"/>
          </w:tcPr>
          <w:p w14:paraId="029B19E4" w14:textId="225D1550" w:rsidR="00584EBE" w:rsidRPr="00584EBE" w:rsidRDefault="00584EBE" w:rsidP="00584EBE">
            <w:pPr>
              <w:pStyle w:val="ListParagraph"/>
              <w:ind w:left="0"/>
              <w:jc w:val="right"/>
              <w:rPr>
                <w:rFonts w:asciiTheme="majorBidi" w:hAnsiTheme="majorBidi" w:cstheme="majorBidi"/>
                <w:b/>
                <w:sz w:val="24"/>
                <w:szCs w:val="24"/>
              </w:rPr>
            </w:pPr>
            <w:r w:rsidRPr="00584EBE">
              <w:rPr>
                <w:rFonts w:asciiTheme="majorBidi" w:hAnsiTheme="majorBidi" w:cstheme="majorBidi"/>
                <w:color w:val="000000"/>
                <w:sz w:val="24"/>
                <w:szCs w:val="24"/>
              </w:rPr>
              <w:t>292</w:t>
            </w:r>
            <w:r w:rsidR="00FB537B">
              <w:rPr>
                <w:rFonts w:asciiTheme="majorBidi" w:hAnsiTheme="majorBidi" w:cstheme="majorBidi"/>
                <w:color w:val="000000"/>
                <w:sz w:val="24"/>
                <w:szCs w:val="24"/>
              </w:rPr>
              <w:t>,</w:t>
            </w:r>
            <w:r w:rsidRPr="00584EBE">
              <w:rPr>
                <w:rFonts w:asciiTheme="majorBidi" w:hAnsiTheme="majorBidi" w:cstheme="majorBidi"/>
                <w:color w:val="000000"/>
                <w:sz w:val="24"/>
                <w:szCs w:val="24"/>
              </w:rPr>
              <w:t>9</w:t>
            </w:r>
          </w:p>
        </w:tc>
        <w:tc>
          <w:tcPr>
            <w:tcW w:w="1097" w:type="dxa"/>
          </w:tcPr>
          <w:p w14:paraId="133CF182" w14:textId="6796CDC2" w:rsidR="00584EBE" w:rsidRPr="00584EBE" w:rsidRDefault="00584EBE" w:rsidP="00584EBE">
            <w:pPr>
              <w:pStyle w:val="ListParagraph"/>
              <w:ind w:left="0"/>
              <w:jc w:val="right"/>
              <w:rPr>
                <w:rFonts w:asciiTheme="majorBidi" w:hAnsiTheme="majorBidi" w:cstheme="majorBidi"/>
                <w:b/>
                <w:sz w:val="24"/>
                <w:szCs w:val="24"/>
              </w:rPr>
            </w:pPr>
            <w:r w:rsidRPr="00584EBE">
              <w:rPr>
                <w:rFonts w:asciiTheme="majorBidi" w:hAnsiTheme="majorBidi" w:cstheme="majorBidi"/>
                <w:color w:val="000000"/>
                <w:sz w:val="24"/>
                <w:szCs w:val="24"/>
              </w:rPr>
              <w:t>108</w:t>
            </w:r>
            <w:r w:rsidR="00FB537B">
              <w:rPr>
                <w:rFonts w:asciiTheme="majorBidi" w:hAnsiTheme="majorBidi" w:cstheme="majorBidi"/>
                <w:color w:val="000000"/>
                <w:sz w:val="24"/>
                <w:szCs w:val="24"/>
              </w:rPr>
              <w:t>,</w:t>
            </w:r>
            <w:r w:rsidRPr="00584EBE">
              <w:rPr>
                <w:rFonts w:asciiTheme="majorBidi" w:hAnsiTheme="majorBidi" w:cstheme="majorBidi"/>
                <w:color w:val="000000"/>
                <w:sz w:val="24"/>
                <w:szCs w:val="24"/>
              </w:rPr>
              <w:t>3</w:t>
            </w:r>
          </w:p>
        </w:tc>
        <w:tc>
          <w:tcPr>
            <w:tcW w:w="1098" w:type="dxa"/>
          </w:tcPr>
          <w:p w14:paraId="2409CC1E" w14:textId="6CF41C03" w:rsidR="00584EBE" w:rsidRPr="00584EBE" w:rsidRDefault="00584EBE" w:rsidP="00584EBE">
            <w:pPr>
              <w:pStyle w:val="ListParagraph"/>
              <w:ind w:left="0"/>
              <w:jc w:val="right"/>
              <w:rPr>
                <w:rFonts w:asciiTheme="majorBidi" w:hAnsiTheme="majorBidi" w:cstheme="majorBidi"/>
                <w:b/>
                <w:sz w:val="24"/>
                <w:szCs w:val="24"/>
              </w:rPr>
            </w:pPr>
            <w:r w:rsidRPr="00584EBE">
              <w:rPr>
                <w:rFonts w:asciiTheme="majorBidi" w:hAnsiTheme="majorBidi" w:cstheme="majorBidi"/>
                <w:color w:val="000000"/>
                <w:sz w:val="24"/>
                <w:szCs w:val="24"/>
              </w:rPr>
              <w:t>186</w:t>
            </w:r>
            <w:r w:rsidR="00FB537B">
              <w:rPr>
                <w:rFonts w:asciiTheme="majorBidi" w:hAnsiTheme="majorBidi" w:cstheme="majorBidi"/>
                <w:color w:val="000000"/>
                <w:sz w:val="24"/>
                <w:szCs w:val="24"/>
              </w:rPr>
              <w:t>,</w:t>
            </w:r>
            <w:r>
              <w:rPr>
                <w:rFonts w:asciiTheme="majorBidi" w:hAnsiTheme="majorBidi" w:cstheme="majorBidi"/>
                <w:color w:val="000000"/>
                <w:sz w:val="24"/>
                <w:szCs w:val="24"/>
              </w:rPr>
              <w:t>5</w:t>
            </w:r>
          </w:p>
        </w:tc>
      </w:tr>
      <w:tr w:rsidR="00584EBE" w14:paraId="294AB98C" w14:textId="77777777" w:rsidTr="00584EBE">
        <w:trPr>
          <w:jc w:val="center"/>
        </w:trPr>
        <w:tc>
          <w:tcPr>
            <w:tcW w:w="457" w:type="dxa"/>
          </w:tcPr>
          <w:p w14:paraId="230EF5AE" w14:textId="70EE7C46" w:rsidR="00584EBE" w:rsidRDefault="00584EBE" w:rsidP="00584EBE">
            <w:pPr>
              <w:pStyle w:val="ListParagraph"/>
              <w:ind w:left="0"/>
              <w:rPr>
                <w:rFonts w:ascii="Times New Roman" w:hAnsi="Times New Roman" w:cs="Times New Roman"/>
                <w:b/>
                <w:sz w:val="24"/>
                <w:szCs w:val="24"/>
              </w:rPr>
            </w:pPr>
            <w:r>
              <w:rPr>
                <w:rFonts w:ascii="Times New Roman" w:hAnsi="Times New Roman" w:cs="Times New Roman"/>
                <w:b/>
                <w:sz w:val="24"/>
                <w:szCs w:val="24"/>
              </w:rPr>
              <w:t>6</w:t>
            </w:r>
          </w:p>
        </w:tc>
        <w:tc>
          <w:tcPr>
            <w:tcW w:w="1381" w:type="dxa"/>
          </w:tcPr>
          <w:p w14:paraId="0FF3C7EA" w14:textId="36FCB173" w:rsidR="00584EBE" w:rsidRPr="00584EBE" w:rsidRDefault="00584EBE" w:rsidP="00584EBE">
            <w:pPr>
              <w:pStyle w:val="ListParagraph"/>
              <w:ind w:left="0"/>
              <w:jc w:val="center"/>
              <w:rPr>
                <w:rFonts w:asciiTheme="majorBidi" w:hAnsiTheme="majorBidi" w:cstheme="majorBidi"/>
                <w:b/>
                <w:sz w:val="24"/>
                <w:szCs w:val="24"/>
              </w:rPr>
            </w:pPr>
            <w:r w:rsidRPr="00584EBE">
              <w:rPr>
                <w:rFonts w:asciiTheme="majorBidi" w:hAnsiTheme="majorBidi" w:cstheme="majorBidi"/>
                <w:color w:val="000000"/>
                <w:sz w:val="24"/>
                <w:szCs w:val="24"/>
              </w:rPr>
              <w:t>842230</w:t>
            </w:r>
          </w:p>
        </w:tc>
        <w:tc>
          <w:tcPr>
            <w:tcW w:w="3402" w:type="dxa"/>
          </w:tcPr>
          <w:p w14:paraId="16491C39" w14:textId="52E9EB20" w:rsidR="00584EBE" w:rsidRPr="00584EBE" w:rsidRDefault="00584EBE" w:rsidP="00584EBE">
            <w:pPr>
              <w:pStyle w:val="ListParagraph"/>
              <w:ind w:left="0"/>
              <w:rPr>
                <w:rFonts w:ascii="Times New Roman" w:hAnsi="Times New Roman" w:cs="Times New Roman"/>
                <w:bCs/>
                <w:sz w:val="20"/>
                <w:szCs w:val="20"/>
              </w:rPr>
            </w:pPr>
            <w:r w:rsidRPr="00584EBE">
              <w:rPr>
                <w:rFonts w:ascii="Times New Roman" w:hAnsi="Times New Roman" w:cs="Times New Roman"/>
                <w:bCs/>
                <w:sz w:val="20"/>
                <w:szCs w:val="20"/>
              </w:rPr>
              <w:t>Şişe, kutu, torba, kese veya benzeri kapları doldurma, kapatma makineleri</w:t>
            </w:r>
          </w:p>
        </w:tc>
        <w:tc>
          <w:tcPr>
            <w:tcW w:w="1097" w:type="dxa"/>
          </w:tcPr>
          <w:p w14:paraId="79E692A5" w14:textId="3C0AE188" w:rsidR="00584EBE" w:rsidRPr="00584EBE" w:rsidRDefault="00584EBE" w:rsidP="00584EBE">
            <w:pPr>
              <w:pStyle w:val="ListParagraph"/>
              <w:ind w:left="0"/>
              <w:jc w:val="right"/>
              <w:rPr>
                <w:rFonts w:asciiTheme="majorBidi" w:hAnsiTheme="majorBidi" w:cstheme="majorBidi"/>
                <w:b/>
                <w:sz w:val="24"/>
                <w:szCs w:val="24"/>
              </w:rPr>
            </w:pPr>
            <w:r w:rsidRPr="00584EBE">
              <w:rPr>
                <w:rFonts w:asciiTheme="majorBidi" w:hAnsiTheme="majorBidi" w:cstheme="majorBidi"/>
                <w:color w:val="000000"/>
                <w:sz w:val="24"/>
                <w:szCs w:val="24"/>
              </w:rPr>
              <w:t>272</w:t>
            </w:r>
            <w:r w:rsidR="00FB537B">
              <w:rPr>
                <w:rFonts w:asciiTheme="majorBidi" w:hAnsiTheme="majorBidi" w:cstheme="majorBidi"/>
                <w:color w:val="000000"/>
                <w:sz w:val="24"/>
                <w:szCs w:val="24"/>
              </w:rPr>
              <w:t>,</w:t>
            </w:r>
            <w:r>
              <w:rPr>
                <w:rFonts w:asciiTheme="majorBidi" w:hAnsiTheme="majorBidi" w:cstheme="majorBidi"/>
                <w:color w:val="000000"/>
                <w:sz w:val="24"/>
                <w:szCs w:val="24"/>
              </w:rPr>
              <w:t>3</w:t>
            </w:r>
          </w:p>
        </w:tc>
        <w:tc>
          <w:tcPr>
            <w:tcW w:w="1098" w:type="dxa"/>
          </w:tcPr>
          <w:p w14:paraId="1D94AB7F" w14:textId="0033DA3E" w:rsidR="00584EBE" w:rsidRPr="00584EBE" w:rsidRDefault="00584EBE" w:rsidP="00584EBE">
            <w:pPr>
              <w:pStyle w:val="ListParagraph"/>
              <w:ind w:left="0"/>
              <w:jc w:val="right"/>
              <w:rPr>
                <w:rFonts w:asciiTheme="majorBidi" w:hAnsiTheme="majorBidi" w:cstheme="majorBidi"/>
                <w:b/>
                <w:sz w:val="24"/>
                <w:szCs w:val="24"/>
              </w:rPr>
            </w:pPr>
            <w:r w:rsidRPr="00584EBE">
              <w:rPr>
                <w:rFonts w:asciiTheme="majorBidi" w:hAnsiTheme="majorBidi" w:cstheme="majorBidi"/>
                <w:color w:val="000000"/>
                <w:sz w:val="24"/>
                <w:szCs w:val="24"/>
              </w:rPr>
              <w:t>360</w:t>
            </w:r>
            <w:r w:rsidR="00FB537B">
              <w:rPr>
                <w:rFonts w:asciiTheme="majorBidi" w:hAnsiTheme="majorBidi" w:cstheme="majorBidi"/>
                <w:color w:val="000000"/>
                <w:sz w:val="24"/>
                <w:szCs w:val="24"/>
              </w:rPr>
              <w:t>,</w:t>
            </w:r>
            <w:r>
              <w:rPr>
                <w:rFonts w:asciiTheme="majorBidi" w:hAnsiTheme="majorBidi" w:cstheme="majorBidi"/>
                <w:color w:val="000000"/>
                <w:sz w:val="24"/>
                <w:szCs w:val="24"/>
              </w:rPr>
              <w:t>1</w:t>
            </w:r>
          </w:p>
        </w:tc>
        <w:tc>
          <w:tcPr>
            <w:tcW w:w="1097" w:type="dxa"/>
          </w:tcPr>
          <w:p w14:paraId="6B83DBCF" w14:textId="558DD2D6" w:rsidR="00584EBE" w:rsidRPr="00584EBE" w:rsidRDefault="00584EBE" w:rsidP="00584EBE">
            <w:pPr>
              <w:pStyle w:val="ListParagraph"/>
              <w:ind w:left="0"/>
              <w:jc w:val="right"/>
              <w:rPr>
                <w:rFonts w:asciiTheme="majorBidi" w:hAnsiTheme="majorBidi" w:cstheme="majorBidi"/>
                <w:b/>
                <w:sz w:val="24"/>
                <w:szCs w:val="24"/>
              </w:rPr>
            </w:pPr>
            <w:r w:rsidRPr="00584EBE">
              <w:rPr>
                <w:rFonts w:asciiTheme="majorBidi" w:hAnsiTheme="majorBidi" w:cstheme="majorBidi"/>
                <w:color w:val="000000"/>
                <w:sz w:val="24"/>
                <w:szCs w:val="24"/>
              </w:rPr>
              <w:t>269</w:t>
            </w:r>
            <w:r w:rsidR="00FB537B">
              <w:rPr>
                <w:rFonts w:asciiTheme="majorBidi" w:hAnsiTheme="majorBidi" w:cstheme="majorBidi"/>
                <w:color w:val="000000"/>
                <w:sz w:val="24"/>
                <w:szCs w:val="24"/>
              </w:rPr>
              <w:t>,</w:t>
            </w:r>
            <w:r>
              <w:rPr>
                <w:rFonts w:asciiTheme="majorBidi" w:hAnsiTheme="majorBidi" w:cstheme="majorBidi"/>
                <w:color w:val="000000"/>
                <w:sz w:val="24"/>
                <w:szCs w:val="24"/>
              </w:rPr>
              <w:t>6</w:t>
            </w:r>
          </w:p>
        </w:tc>
        <w:tc>
          <w:tcPr>
            <w:tcW w:w="1098" w:type="dxa"/>
          </w:tcPr>
          <w:p w14:paraId="3C9488A3" w14:textId="11C56713" w:rsidR="00584EBE" w:rsidRPr="00584EBE" w:rsidRDefault="00584EBE" w:rsidP="00584EBE">
            <w:pPr>
              <w:pStyle w:val="ListParagraph"/>
              <w:ind w:left="0"/>
              <w:jc w:val="right"/>
              <w:rPr>
                <w:rFonts w:asciiTheme="majorBidi" w:hAnsiTheme="majorBidi" w:cstheme="majorBidi"/>
                <w:b/>
                <w:sz w:val="24"/>
                <w:szCs w:val="24"/>
              </w:rPr>
            </w:pPr>
            <w:r w:rsidRPr="00584EBE">
              <w:rPr>
                <w:rFonts w:asciiTheme="majorBidi" w:hAnsiTheme="majorBidi" w:cstheme="majorBidi"/>
                <w:color w:val="000000"/>
                <w:sz w:val="24"/>
                <w:szCs w:val="24"/>
              </w:rPr>
              <w:t>160</w:t>
            </w:r>
            <w:r w:rsidR="00FB537B">
              <w:rPr>
                <w:rFonts w:asciiTheme="majorBidi" w:hAnsiTheme="majorBidi" w:cstheme="majorBidi"/>
                <w:color w:val="000000"/>
                <w:sz w:val="24"/>
                <w:szCs w:val="24"/>
              </w:rPr>
              <w:t>,</w:t>
            </w:r>
            <w:r w:rsidRPr="00584EBE">
              <w:rPr>
                <w:rFonts w:asciiTheme="majorBidi" w:hAnsiTheme="majorBidi" w:cstheme="majorBidi"/>
                <w:color w:val="000000"/>
                <w:sz w:val="24"/>
                <w:szCs w:val="24"/>
              </w:rPr>
              <w:t>2</w:t>
            </w:r>
          </w:p>
        </w:tc>
      </w:tr>
      <w:tr w:rsidR="00584EBE" w14:paraId="652E9350" w14:textId="77777777" w:rsidTr="00584EBE">
        <w:trPr>
          <w:jc w:val="center"/>
        </w:trPr>
        <w:tc>
          <w:tcPr>
            <w:tcW w:w="457" w:type="dxa"/>
          </w:tcPr>
          <w:p w14:paraId="1A6BCECC" w14:textId="08227315" w:rsidR="00584EBE" w:rsidRDefault="00584EBE" w:rsidP="00584EBE">
            <w:pPr>
              <w:pStyle w:val="ListParagraph"/>
              <w:ind w:left="0"/>
              <w:rPr>
                <w:rFonts w:ascii="Times New Roman" w:hAnsi="Times New Roman" w:cs="Times New Roman"/>
                <w:b/>
                <w:sz w:val="24"/>
                <w:szCs w:val="24"/>
              </w:rPr>
            </w:pPr>
            <w:r>
              <w:rPr>
                <w:rFonts w:ascii="Times New Roman" w:hAnsi="Times New Roman" w:cs="Times New Roman"/>
                <w:b/>
                <w:sz w:val="24"/>
                <w:szCs w:val="24"/>
              </w:rPr>
              <w:t>7</w:t>
            </w:r>
          </w:p>
        </w:tc>
        <w:tc>
          <w:tcPr>
            <w:tcW w:w="1381" w:type="dxa"/>
          </w:tcPr>
          <w:p w14:paraId="34E92421" w14:textId="1730646B" w:rsidR="00584EBE" w:rsidRPr="00584EBE" w:rsidRDefault="00584EBE" w:rsidP="00584EBE">
            <w:pPr>
              <w:pStyle w:val="ListParagraph"/>
              <w:ind w:left="0"/>
              <w:jc w:val="center"/>
              <w:rPr>
                <w:rFonts w:asciiTheme="majorBidi" w:hAnsiTheme="majorBidi" w:cstheme="majorBidi"/>
                <w:b/>
                <w:sz w:val="24"/>
                <w:szCs w:val="24"/>
              </w:rPr>
            </w:pPr>
            <w:r w:rsidRPr="00584EBE">
              <w:rPr>
                <w:rFonts w:asciiTheme="majorBidi" w:hAnsiTheme="majorBidi" w:cstheme="majorBidi"/>
                <w:color w:val="000000"/>
                <w:sz w:val="24"/>
                <w:szCs w:val="24"/>
              </w:rPr>
              <w:t>842240</w:t>
            </w:r>
          </w:p>
        </w:tc>
        <w:tc>
          <w:tcPr>
            <w:tcW w:w="3402" w:type="dxa"/>
          </w:tcPr>
          <w:p w14:paraId="6F1BCC6B" w14:textId="45C2325B" w:rsidR="00584EBE" w:rsidRPr="00584EBE" w:rsidRDefault="00584EBE" w:rsidP="00584EBE">
            <w:pPr>
              <w:pStyle w:val="ListParagraph"/>
              <w:ind w:left="0"/>
              <w:rPr>
                <w:rFonts w:ascii="Times New Roman" w:hAnsi="Times New Roman" w:cs="Times New Roman"/>
                <w:bCs/>
                <w:sz w:val="20"/>
                <w:szCs w:val="20"/>
              </w:rPr>
            </w:pPr>
            <w:r w:rsidRPr="00584EBE">
              <w:rPr>
                <w:rFonts w:ascii="Times New Roman" w:hAnsi="Times New Roman" w:cs="Times New Roman"/>
                <w:bCs/>
                <w:sz w:val="20"/>
                <w:szCs w:val="20"/>
              </w:rPr>
              <w:t>Ambalajlama veya sarma makineleri</w:t>
            </w:r>
          </w:p>
        </w:tc>
        <w:tc>
          <w:tcPr>
            <w:tcW w:w="1097" w:type="dxa"/>
          </w:tcPr>
          <w:p w14:paraId="38E5ACB9" w14:textId="6EBDCFA3" w:rsidR="00584EBE" w:rsidRPr="00584EBE" w:rsidRDefault="00584EBE" w:rsidP="00584EBE">
            <w:pPr>
              <w:pStyle w:val="ListParagraph"/>
              <w:ind w:left="0"/>
              <w:jc w:val="right"/>
              <w:rPr>
                <w:rFonts w:asciiTheme="majorBidi" w:hAnsiTheme="majorBidi" w:cstheme="majorBidi"/>
                <w:b/>
                <w:sz w:val="24"/>
                <w:szCs w:val="24"/>
              </w:rPr>
            </w:pPr>
            <w:r w:rsidRPr="00584EBE">
              <w:rPr>
                <w:rFonts w:asciiTheme="majorBidi" w:hAnsiTheme="majorBidi" w:cstheme="majorBidi"/>
                <w:color w:val="000000"/>
                <w:sz w:val="24"/>
                <w:szCs w:val="24"/>
              </w:rPr>
              <w:t>194</w:t>
            </w:r>
            <w:r w:rsidR="00FB537B">
              <w:rPr>
                <w:rFonts w:asciiTheme="majorBidi" w:hAnsiTheme="majorBidi" w:cstheme="majorBidi"/>
                <w:color w:val="000000"/>
                <w:sz w:val="24"/>
                <w:szCs w:val="24"/>
              </w:rPr>
              <w:t>,</w:t>
            </w:r>
            <w:r w:rsidRPr="00584EBE">
              <w:rPr>
                <w:rFonts w:asciiTheme="majorBidi" w:hAnsiTheme="majorBidi" w:cstheme="majorBidi"/>
                <w:color w:val="000000"/>
                <w:sz w:val="24"/>
                <w:szCs w:val="24"/>
              </w:rPr>
              <w:t>7</w:t>
            </w:r>
          </w:p>
        </w:tc>
        <w:tc>
          <w:tcPr>
            <w:tcW w:w="1098" w:type="dxa"/>
          </w:tcPr>
          <w:p w14:paraId="5E1FF618" w14:textId="4C522294" w:rsidR="00584EBE" w:rsidRPr="00584EBE" w:rsidRDefault="00584EBE" w:rsidP="00584EBE">
            <w:pPr>
              <w:pStyle w:val="ListParagraph"/>
              <w:ind w:left="0"/>
              <w:jc w:val="right"/>
              <w:rPr>
                <w:rFonts w:asciiTheme="majorBidi" w:hAnsiTheme="majorBidi" w:cstheme="majorBidi"/>
                <w:b/>
                <w:sz w:val="24"/>
                <w:szCs w:val="24"/>
              </w:rPr>
            </w:pPr>
            <w:r w:rsidRPr="00584EBE">
              <w:rPr>
                <w:rFonts w:asciiTheme="majorBidi" w:hAnsiTheme="majorBidi" w:cstheme="majorBidi"/>
                <w:color w:val="000000"/>
                <w:sz w:val="24"/>
                <w:szCs w:val="24"/>
              </w:rPr>
              <w:t>99</w:t>
            </w:r>
            <w:r w:rsidR="00FB537B">
              <w:rPr>
                <w:rFonts w:asciiTheme="majorBidi" w:hAnsiTheme="majorBidi" w:cstheme="majorBidi"/>
                <w:color w:val="000000"/>
                <w:sz w:val="24"/>
                <w:szCs w:val="24"/>
              </w:rPr>
              <w:t>,</w:t>
            </w:r>
            <w:r w:rsidRPr="00584EBE">
              <w:rPr>
                <w:rFonts w:asciiTheme="majorBidi" w:hAnsiTheme="majorBidi" w:cstheme="majorBidi"/>
                <w:color w:val="000000"/>
                <w:sz w:val="24"/>
                <w:szCs w:val="24"/>
              </w:rPr>
              <w:t>7</w:t>
            </w:r>
          </w:p>
        </w:tc>
        <w:tc>
          <w:tcPr>
            <w:tcW w:w="1097" w:type="dxa"/>
          </w:tcPr>
          <w:p w14:paraId="0B30DC1A" w14:textId="37A2B9CC" w:rsidR="00584EBE" w:rsidRPr="00584EBE" w:rsidRDefault="00584EBE" w:rsidP="00584EBE">
            <w:pPr>
              <w:pStyle w:val="ListParagraph"/>
              <w:ind w:left="0"/>
              <w:jc w:val="right"/>
              <w:rPr>
                <w:rFonts w:asciiTheme="majorBidi" w:hAnsiTheme="majorBidi" w:cstheme="majorBidi"/>
                <w:b/>
                <w:sz w:val="24"/>
                <w:szCs w:val="24"/>
              </w:rPr>
            </w:pPr>
            <w:r w:rsidRPr="00584EBE">
              <w:rPr>
                <w:rFonts w:asciiTheme="majorBidi" w:hAnsiTheme="majorBidi" w:cstheme="majorBidi"/>
                <w:color w:val="000000"/>
                <w:sz w:val="24"/>
                <w:szCs w:val="24"/>
              </w:rPr>
              <w:t>1</w:t>
            </w:r>
            <w:r>
              <w:rPr>
                <w:rFonts w:asciiTheme="majorBidi" w:hAnsiTheme="majorBidi" w:cstheme="majorBidi"/>
                <w:color w:val="000000"/>
                <w:sz w:val="24"/>
                <w:szCs w:val="24"/>
              </w:rPr>
              <w:t>2</w:t>
            </w:r>
            <w:r w:rsidR="00FB537B">
              <w:rPr>
                <w:rFonts w:asciiTheme="majorBidi" w:hAnsiTheme="majorBidi" w:cstheme="majorBidi"/>
                <w:color w:val="000000"/>
                <w:sz w:val="24"/>
                <w:szCs w:val="24"/>
              </w:rPr>
              <w:t>,</w:t>
            </w:r>
            <w:r>
              <w:rPr>
                <w:rFonts w:asciiTheme="majorBidi" w:hAnsiTheme="majorBidi" w:cstheme="majorBidi"/>
                <w:color w:val="000000"/>
                <w:sz w:val="24"/>
                <w:szCs w:val="24"/>
              </w:rPr>
              <w:t>0</w:t>
            </w:r>
          </w:p>
        </w:tc>
        <w:tc>
          <w:tcPr>
            <w:tcW w:w="1098" w:type="dxa"/>
          </w:tcPr>
          <w:p w14:paraId="6C787BB4" w14:textId="49610C99" w:rsidR="00584EBE" w:rsidRPr="00584EBE" w:rsidRDefault="00584EBE" w:rsidP="00584EBE">
            <w:pPr>
              <w:pStyle w:val="ListParagraph"/>
              <w:ind w:left="0"/>
              <w:jc w:val="right"/>
              <w:rPr>
                <w:rFonts w:asciiTheme="majorBidi" w:hAnsiTheme="majorBidi" w:cstheme="majorBidi"/>
                <w:b/>
                <w:sz w:val="24"/>
                <w:szCs w:val="24"/>
              </w:rPr>
            </w:pPr>
            <w:r w:rsidRPr="00584EBE">
              <w:rPr>
                <w:rFonts w:asciiTheme="majorBidi" w:hAnsiTheme="majorBidi" w:cstheme="majorBidi"/>
                <w:color w:val="000000"/>
                <w:sz w:val="24"/>
                <w:szCs w:val="24"/>
              </w:rPr>
              <w:t>141</w:t>
            </w:r>
            <w:r w:rsidR="00FB537B">
              <w:rPr>
                <w:rFonts w:asciiTheme="majorBidi" w:hAnsiTheme="majorBidi" w:cstheme="majorBidi"/>
                <w:color w:val="000000"/>
                <w:sz w:val="24"/>
                <w:szCs w:val="24"/>
              </w:rPr>
              <w:t>,</w:t>
            </w:r>
            <w:r w:rsidRPr="00584EBE">
              <w:rPr>
                <w:rFonts w:asciiTheme="majorBidi" w:hAnsiTheme="majorBidi" w:cstheme="majorBidi"/>
                <w:color w:val="000000"/>
                <w:sz w:val="24"/>
                <w:szCs w:val="24"/>
              </w:rPr>
              <w:t>1</w:t>
            </w:r>
          </w:p>
        </w:tc>
      </w:tr>
      <w:tr w:rsidR="00584EBE" w14:paraId="2A252E88" w14:textId="77777777" w:rsidTr="00584EBE">
        <w:trPr>
          <w:jc w:val="center"/>
        </w:trPr>
        <w:tc>
          <w:tcPr>
            <w:tcW w:w="457" w:type="dxa"/>
          </w:tcPr>
          <w:p w14:paraId="6576F925" w14:textId="6F76DE70" w:rsidR="00584EBE" w:rsidRDefault="00584EBE" w:rsidP="00584EBE">
            <w:pPr>
              <w:pStyle w:val="ListParagraph"/>
              <w:ind w:left="0"/>
              <w:rPr>
                <w:rFonts w:ascii="Times New Roman" w:hAnsi="Times New Roman" w:cs="Times New Roman"/>
                <w:b/>
                <w:sz w:val="24"/>
                <w:szCs w:val="24"/>
              </w:rPr>
            </w:pPr>
            <w:r>
              <w:rPr>
                <w:rFonts w:ascii="Times New Roman" w:hAnsi="Times New Roman" w:cs="Times New Roman"/>
                <w:b/>
                <w:sz w:val="24"/>
                <w:szCs w:val="24"/>
              </w:rPr>
              <w:t>8</w:t>
            </w:r>
          </w:p>
        </w:tc>
        <w:tc>
          <w:tcPr>
            <w:tcW w:w="1381" w:type="dxa"/>
          </w:tcPr>
          <w:p w14:paraId="2040E047" w14:textId="368915F8" w:rsidR="00584EBE" w:rsidRPr="00584EBE" w:rsidRDefault="00584EBE" w:rsidP="00584EBE">
            <w:pPr>
              <w:pStyle w:val="ListParagraph"/>
              <w:ind w:left="0"/>
              <w:jc w:val="center"/>
              <w:rPr>
                <w:rFonts w:asciiTheme="majorBidi" w:hAnsiTheme="majorBidi" w:cstheme="majorBidi"/>
                <w:b/>
                <w:sz w:val="24"/>
                <w:szCs w:val="24"/>
              </w:rPr>
            </w:pPr>
            <w:r w:rsidRPr="00584EBE">
              <w:rPr>
                <w:rFonts w:asciiTheme="majorBidi" w:hAnsiTheme="majorBidi" w:cstheme="majorBidi"/>
                <w:color w:val="000000"/>
                <w:sz w:val="24"/>
                <w:szCs w:val="24"/>
              </w:rPr>
              <w:t>841840</w:t>
            </w:r>
          </w:p>
        </w:tc>
        <w:tc>
          <w:tcPr>
            <w:tcW w:w="3402" w:type="dxa"/>
          </w:tcPr>
          <w:p w14:paraId="73E8C37B" w14:textId="4FA87456" w:rsidR="00584EBE" w:rsidRPr="00584EBE" w:rsidRDefault="00584EBE" w:rsidP="00584EBE">
            <w:pPr>
              <w:pStyle w:val="ListParagraph"/>
              <w:ind w:left="0"/>
              <w:rPr>
                <w:rFonts w:ascii="Times New Roman" w:hAnsi="Times New Roman" w:cs="Times New Roman"/>
                <w:bCs/>
                <w:sz w:val="20"/>
                <w:szCs w:val="20"/>
              </w:rPr>
            </w:pPr>
            <w:r w:rsidRPr="00584EBE">
              <w:rPr>
                <w:rFonts w:ascii="Times New Roman" w:hAnsi="Times New Roman" w:cs="Times New Roman"/>
                <w:bCs/>
                <w:sz w:val="20"/>
                <w:szCs w:val="20"/>
              </w:rPr>
              <w:t>Dondurma makineleri</w:t>
            </w:r>
          </w:p>
        </w:tc>
        <w:tc>
          <w:tcPr>
            <w:tcW w:w="1097" w:type="dxa"/>
          </w:tcPr>
          <w:p w14:paraId="732ACF4D" w14:textId="08DB3BEF" w:rsidR="00584EBE" w:rsidRPr="00584EBE" w:rsidRDefault="00584EBE" w:rsidP="00584EBE">
            <w:pPr>
              <w:pStyle w:val="ListParagraph"/>
              <w:ind w:left="0"/>
              <w:jc w:val="right"/>
              <w:rPr>
                <w:rFonts w:asciiTheme="majorBidi" w:hAnsiTheme="majorBidi" w:cstheme="majorBidi"/>
                <w:b/>
                <w:sz w:val="24"/>
                <w:szCs w:val="24"/>
              </w:rPr>
            </w:pPr>
            <w:r w:rsidRPr="00584EBE">
              <w:rPr>
                <w:rFonts w:asciiTheme="majorBidi" w:hAnsiTheme="majorBidi" w:cstheme="majorBidi"/>
                <w:color w:val="000000"/>
                <w:sz w:val="24"/>
                <w:szCs w:val="24"/>
              </w:rPr>
              <w:t>335</w:t>
            </w:r>
            <w:r w:rsidR="00FB537B">
              <w:rPr>
                <w:rFonts w:asciiTheme="majorBidi" w:hAnsiTheme="majorBidi" w:cstheme="majorBidi"/>
                <w:color w:val="000000"/>
                <w:sz w:val="24"/>
                <w:szCs w:val="24"/>
              </w:rPr>
              <w:t>,</w:t>
            </w:r>
            <w:r>
              <w:rPr>
                <w:rFonts w:asciiTheme="majorBidi" w:hAnsiTheme="majorBidi" w:cstheme="majorBidi"/>
                <w:color w:val="000000"/>
                <w:sz w:val="24"/>
                <w:szCs w:val="24"/>
              </w:rPr>
              <w:t>5</w:t>
            </w:r>
          </w:p>
        </w:tc>
        <w:tc>
          <w:tcPr>
            <w:tcW w:w="1098" w:type="dxa"/>
          </w:tcPr>
          <w:p w14:paraId="4C5FA8DE" w14:textId="1827E15A" w:rsidR="00584EBE" w:rsidRPr="00584EBE" w:rsidRDefault="00584EBE" w:rsidP="00584EBE">
            <w:pPr>
              <w:pStyle w:val="ListParagraph"/>
              <w:ind w:left="0"/>
              <w:jc w:val="right"/>
              <w:rPr>
                <w:rFonts w:asciiTheme="majorBidi" w:hAnsiTheme="majorBidi" w:cstheme="majorBidi"/>
                <w:b/>
                <w:sz w:val="24"/>
                <w:szCs w:val="24"/>
              </w:rPr>
            </w:pPr>
            <w:r w:rsidRPr="00584EBE">
              <w:rPr>
                <w:rFonts w:asciiTheme="majorBidi" w:hAnsiTheme="majorBidi" w:cstheme="majorBidi"/>
                <w:color w:val="000000"/>
                <w:sz w:val="24"/>
                <w:szCs w:val="24"/>
              </w:rPr>
              <w:t>28</w:t>
            </w:r>
            <w:r w:rsidR="00FB537B">
              <w:rPr>
                <w:rFonts w:asciiTheme="majorBidi" w:hAnsiTheme="majorBidi" w:cstheme="majorBidi"/>
                <w:color w:val="000000"/>
                <w:sz w:val="24"/>
                <w:szCs w:val="24"/>
              </w:rPr>
              <w:t>,</w:t>
            </w:r>
            <w:r>
              <w:rPr>
                <w:rFonts w:asciiTheme="majorBidi" w:hAnsiTheme="majorBidi" w:cstheme="majorBidi"/>
                <w:color w:val="000000"/>
                <w:sz w:val="24"/>
                <w:szCs w:val="24"/>
              </w:rPr>
              <w:t>2</w:t>
            </w:r>
          </w:p>
        </w:tc>
        <w:tc>
          <w:tcPr>
            <w:tcW w:w="1097" w:type="dxa"/>
          </w:tcPr>
          <w:p w14:paraId="0CDE3C12" w14:textId="41ECB613" w:rsidR="00584EBE" w:rsidRPr="00584EBE" w:rsidRDefault="00584EBE" w:rsidP="00584EBE">
            <w:pPr>
              <w:pStyle w:val="ListParagraph"/>
              <w:ind w:left="0"/>
              <w:jc w:val="right"/>
              <w:rPr>
                <w:rFonts w:asciiTheme="majorBidi" w:hAnsiTheme="majorBidi" w:cstheme="majorBidi"/>
                <w:b/>
                <w:sz w:val="24"/>
                <w:szCs w:val="24"/>
              </w:rPr>
            </w:pPr>
            <w:r w:rsidRPr="00584EBE">
              <w:rPr>
                <w:rFonts w:asciiTheme="majorBidi" w:hAnsiTheme="majorBidi" w:cstheme="majorBidi"/>
                <w:color w:val="000000"/>
                <w:sz w:val="24"/>
                <w:szCs w:val="24"/>
              </w:rPr>
              <w:t>9</w:t>
            </w:r>
            <w:r w:rsidR="00FB537B">
              <w:rPr>
                <w:rFonts w:asciiTheme="majorBidi" w:hAnsiTheme="majorBidi" w:cstheme="majorBidi"/>
                <w:color w:val="000000"/>
                <w:sz w:val="24"/>
                <w:szCs w:val="24"/>
              </w:rPr>
              <w:t>,</w:t>
            </w:r>
            <w:r>
              <w:rPr>
                <w:rFonts w:asciiTheme="majorBidi" w:hAnsiTheme="majorBidi" w:cstheme="majorBidi"/>
                <w:color w:val="000000"/>
                <w:sz w:val="24"/>
                <w:szCs w:val="24"/>
              </w:rPr>
              <w:t>5</w:t>
            </w:r>
          </w:p>
        </w:tc>
        <w:tc>
          <w:tcPr>
            <w:tcW w:w="1098" w:type="dxa"/>
          </w:tcPr>
          <w:p w14:paraId="44B335D6" w14:textId="7F2A6717" w:rsidR="00584EBE" w:rsidRPr="00584EBE" w:rsidRDefault="00584EBE" w:rsidP="00584EBE">
            <w:pPr>
              <w:pStyle w:val="ListParagraph"/>
              <w:ind w:left="0"/>
              <w:jc w:val="right"/>
              <w:rPr>
                <w:rFonts w:asciiTheme="majorBidi" w:hAnsiTheme="majorBidi" w:cstheme="majorBidi"/>
                <w:b/>
                <w:sz w:val="24"/>
                <w:szCs w:val="24"/>
              </w:rPr>
            </w:pPr>
            <w:r w:rsidRPr="00584EBE">
              <w:rPr>
                <w:rFonts w:asciiTheme="majorBidi" w:hAnsiTheme="majorBidi" w:cstheme="majorBidi"/>
                <w:color w:val="000000"/>
                <w:sz w:val="24"/>
                <w:szCs w:val="24"/>
              </w:rPr>
              <w:t>127</w:t>
            </w:r>
            <w:r w:rsidR="00FB537B">
              <w:rPr>
                <w:rFonts w:asciiTheme="majorBidi" w:hAnsiTheme="majorBidi" w:cstheme="majorBidi"/>
                <w:color w:val="000000"/>
                <w:sz w:val="24"/>
                <w:szCs w:val="24"/>
              </w:rPr>
              <w:t>,</w:t>
            </w:r>
            <w:r w:rsidRPr="00584EBE">
              <w:rPr>
                <w:rFonts w:asciiTheme="majorBidi" w:hAnsiTheme="majorBidi" w:cstheme="majorBidi"/>
                <w:color w:val="000000"/>
                <w:sz w:val="24"/>
                <w:szCs w:val="24"/>
              </w:rPr>
              <w:t>7</w:t>
            </w:r>
          </w:p>
        </w:tc>
      </w:tr>
      <w:tr w:rsidR="00584EBE" w14:paraId="24038C5C" w14:textId="77777777" w:rsidTr="00584EBE">
        <w:trPr>
          <w:jc w:val="center"/>
        </w:trPr>
        <w:tc>
          <w:tcPr>
            <w:tcW w:w="457" w:type="dxa"/>
          </w:tcPr>
          <w:p w14:paraId="37939167" w14:textId="372C5BE5" w:rsidR="00584EBE" w:rsidRDefault="00584EBE" w:rsidP="00584EBE">
            <w:pPr>
              <w:pStyle w:val="ListParagraph"/>
              <w:ind w:left="0"/>
              <w:rPr>
                <w:rFonts w:ascii="Times New Roman" w:hAnsi="Times New Roman" w:cs="Times New Roman"/>
                <w:b/>
                <w:sz w:val="24"/>
                <w:szCs w:val="24"/>
              </w:rPr>
            </w:pPr>
            <w:r>
              <w:rPr>
                <w:rFonts w:ascii="Times New Roman" w:hAnsi="Times New Roman" w:cs="Times New Roman"/>
                <w:b/>
                <w:sz w:val="24"/>
                <w:szCs w:val="24"/>
              </w:rPr>
              <w:t>9</w:t>
            </w:r>
          </w:p>
        </w:tc>
        <w:tc>
          <w:tcPr>
            <w:tcW w:w="1381" w:type="dxa"/>
          </w:tcPr>
          <w:p w14:paraId="333DEEEA" w14:textId="441C8E4E" w:rsidR="00584EBE" w:rsidRPr="00584EBE" w:rsidRDefault="00584EBE" w:rsidP="00584EBE">
            <w:pPr>
              <w:pStyle w:val="ListParagraph"/>
              <w:ind w:left="0"/>
              <w:jc w:val="center"/>
              <w:rPr>
                <w:rFonts w:asciiTheme="majorBidi" w:hAnsiTheme="majorBidi" w:cstheme="majorBidi"/>
                <w:b/>
                <w:sz w:val="24"/>
                <w:szCs w:val="24"/>
              </w:rPr>
            </w:pPr>
            <w:r w:rsidRPr="00584EBE">
              <w:rPr>
                <w:rFonts w:asciiTheme="majorBidi" w:hAnsiTheme="majorBidi" w:cstheme="majorBidi"/>
                <w:color w:val="000000"/>
                <w:sz w:val="24"/>
                <w:szCs w:val="24"/>
              </w:rPr>
              <w:t>871639</w:t>
            </w:r>
          </w:p>
        </w:tc>
        <w:tc>
          <w:tcPr>
            <w:tcW w:w="3402" w:type="dxa"/>
          </w:tcPr>
          <w:p w14:paraId="6A036052" w14:textId="2376D222" w:rsidR="00584EBE" w:rsidRPr="00584EBE" w:rsidRDefault="00584EBE" w:rsidP="00584EBE">
            <w:pPr>
              <w:pStyle w:val="ListParagraph"/>
              <w:ind w:left="0"/>
              <w:rPr>
                <w:rFonts w:ascii="Times New Roman" w:hAnsi="Times New Roman" w:cs="Times New Roman"/>
                <w:bCs/>
                <w:sz w:val="20"/>
                <w:szCs w:val="20"/>
              </w:rPr>
            </w:pPr>
            <w:r w:rsidRPr="00584EBE">
              <w:rPr>
                <w:rFonts w:ascii="Times New Roman" w:hAnsi="Times New Roman" w:cs="Times New Roman"/>
                <w:bCs/>
                <w:sz w:val="20"/>
                <w:szCs w:val="20"/>
              </w:rPr>
              <w:t>Diğer elektrikli (akülü) üç tekerlekli taşıtlar</w:t>
            </w:r>
          </w:p>
        </w:tc>
        <w:tc>
          <w:tcPr>
            <w:tcW w:w="1097" w:type="dxa"/>
          </w:tcPr>
          <w:p w14:paraId="0BF5E706" w14:textId="02C45C5C" w:rsidR="00584EBE" w:rsidRPr="00584EBE" w:rsidRDefault="00584EBE" w:rsidP="00584EBE">
            <w:pPr>
              <w:pStyle w:val="ListParagraph"/>
              <w:ind w:left="0"/>
              <w:jc w:val="right"/>
              <w:rPr>
                <w:rFonts w:asciiTheme="majorBidi" w:hAnsiTheme="majorBidi" w:cstheme="majorBidi"/>
                <w:b/>
                <w:sz w:val="24"/>
                <w:szCs w:val="24"/>
              </w:rPr>
            </w:pPr>
            <w:r w:rsidRPr="00584EBE">
              <w:rPr>
                <w:rFonts w:asciiTheme="majorBidi" w:hAnsiTheme="majorBidi" w:cstheme="majorBidi"/>
                <w:color w:val="000000"/>
                <w:sz w:val="24"/>
                <w:szCs w:val="24"/>
              </w:rPr>
              <w:t>2</w:t>
            </w:r>
            <w:r w:rsidR="00FB537B">
              <w:rPr>
                <w:rFonts w:asciiTheme="majorBidi" w:hAnsiTheme="majorBidi" w:cstheme="majorBidi"/>
                <w:color w:val="000000"/>
                <w:sz w:val="24"/>
                <w:szCs w:val="24"/>
              </w:rPr>
              <w:t>,</w:t>
            </w:r>
            <w:r w:rsidRPr="00584EBE">
              <w:rPr>
                <w:rFonts w:asciiTheme="majorBidi" w:hAnsiTheme="majorBidi" w:cstheme="majorBidi"/>
                <w:color w:val="000000"/>
                <w:sz w:val="24"/>
                <w:szCs w:val="24"/>
              </w:rPr>
              <w:t>1</w:t>
            </w:r>
          </w:p>
        </w:tc>
        <w:tc>
          <w:tcPr>
            <w:tcW w:w="1098" w:type="dxa"/>
          </w:tcPr>
          <w:p w14:paraId="73AC766B" w14:textId="21E0B798" w:rsidR="00584EBE" w:rsidRPr="00584EBE" w:rsidRDefault="00584EBE" w:rsidP="00584EBE">
            <w:pPr>
              <w:pStyle w:val="ListParagraph"/>
              <w:ind w:left="0"/>
              <w:jc w:val="right"/>
              <w:rPr>
                <w:rFonts w:asciiTheme="majorBidi" w:hAnsiTheme="majorBidi" w:cstheme="majorBidi"/>
                <w:b/>
                <w:sz w:val="24"/>
                <w:szCs w:val="24"/>
              </w:rPr>
            </w:pPr>
            <w:r w:rsidRPr="00584EBE">
              <w:rPr>
                <w:rFonts w:asciiTheme="majorBidi" w:hAnsiTheme="majorBidi" w:cstheme="majorBidi"/>
                <w:color w:val="000000"/>
                <w:sz w:val="24"/>
                <w:szCs w:val="24"/>
              </w:rPr>
              <w:t>346</w:t>
            </w:r>
            <w:r w:rsidR="00FB537B">
              <w:rPr>
                <w:rFonts w:asciiTheme="majorBidi" w:hAnsiTheme="majorBidi" w:cstheme="majorBidi"/>
                <w:color w:val="000000"/>
                <w:sz w:val="24"/>
                <w:szCs w:val="24"/>
              </w:rPr>
              <w:t>,</w:t>
            </w:r>
            <w:r>
              <w:rPr>
                <w:rFonts w:asciiTheme="majorBidi" w:hAnsiTheme="majorBidi" w:cstheme="majorBidi"/>
                <w:color w:val="000000"/>
                <w:sz w:val="24"/>
                <w:szCs w:val="24"/>
              </w:rPr>
              <w:t>7</w:t>
            </w:r>
          </w:p>
        </w:tc>
        <w:tc>
          <w:tcPr>
            <w:tcW w:w="1097" w:type="dxa"/>
          </w:tcPr>
          <w:p w14:paraId="3A47CB47" w14:textId="75B2B29D" w:rsidR="00584EBE" w:rsidRPr="00584EBE" w:rsidRDefault="00584EBE" w:rsidP="00584EBE">
            <w:pPr>
              <w:pStyle w:val="ListParagraph"/>
              <w:ind w:left="0"/>
              <w:jc w:val="right"/>
              <w:rPr>
                <w:rFonts w:asciiTheme="majorBidi" w:hAnsiTheme="majorBidi" w:cstheme="majorBidi"/>
                <w:b/>
                <w:sz w:val="24"/>
                <w:szCs w:val="24"/>
              </w:rPr>
            </w:pPr>
            <w:r w:rsidRPr="00584EBE">
              <w:rPr>
                <w:rFonts w:asciiTheme="majorBidi" w:hAnsiTheme="majorBidi" w:cstheme="majorBidi"/>
                <w:color w:val="000000"/>
                <w:sz w:val="24"/>
                <w:szCs w:val="24"/>
              </w:rPr>
              <w:t> </w:t>
            </w:r>
          </w:p>
        </w:tc>
        <w:tc>
          <w:tcPr>
            <w:tcW w:w="1098" w:type="dxa"/>
          </w:tcPr>
          <w:p w14:paraId="6F4E258D" w14:textId="60800724" w:rsidR="00584EBE" w:rsidRPr="00584EBE" w:rsidRDefault="00584EBE" w:rsidP="00584EBE">
            <w:pPr>
              <w:pStyle w:val="ListParagraph"/>
              <w:ind w:left="0"/>
              <w:jc w:val="right"/>
              <w:rPr>
                <w:rFonts w:asciiTheme="majorBidi" w:hAnsiTheme="majorBidi" w:cstheme="majorBidi"/>
                <w:b/>
                <w:sz w:val="24"/>
                <w:szCs w:val="24"/>
              </w:rPr>
            </w:pPr>
            <w:r w:rsidRPr="00584EBE">
              <w:rPr>
                <w:rFonts w:asciiTheme="majorBidi" w:hAnsiTheme="majorBidi" w:cstheme="majorBidi"/>
                <w:color w:val="000000"/>
                <w:sz w:val="24"/>
                <w:szCs w:val="24"/>
              </w:rPr>
              <w:t>106</w:t>
            </w:r>
            <w:r w:rsidR="00FB537B">
              <w:rPr>
                <w:rFonts w:asciiTheme="majorBidi" w:hAnsiTheme="majorBidi" w:cstheme="majorBidi"/>
                <w:color w:val="000000"/>
                <w:sz w:val="24"/>
                <w:szCs w:val="24"/>
              </w:rPr>
              <w:t>,</w:t>
            </w:r>
            <w:r w:rsidRPr="00584EBE">
              <w:rPr>
                <w:rFonts w:asciiTheme="majorBidi" w:hAnsiTheme="majorBidi" w:cstheme="majorBidi"/>
                <w:color w:val="000000"/>
                <w:sz w:val="24"/>
                <w:szCs w:val="24"/>
              </w:rPr>
              <w:t>8</w:t>
            </w:r>
          </w:p>
        </w:tc>
      </w:tr>
      <w:tr w:rsidR="00584EBE" w14:paraId="11C2C346" w14:textId="01D13043" w:rsidTr="00584EBE">
        <w:trPr>
          <w:jc w:val="center"/>
        </w:trPr>
        <w:tc>
          <w:tcPr>
            <w:tcW w:w="457" w:type="dxa"/>
          </w:tcPr>
          <w:p w14:paraId="3FE1B200" w14:textId="30CCF128" w:rsidR="00584EBE" w:rsidRDefault="00584EBE" w:rsidP="00584EBE">
            <w:pPr>
              <w:pStyle w:val="ListParagraph"/>
              <w:ind w:left="0"/>
              <w:rPr>
                <w:rFonts w:ascii="Times New Roman" w:hAnsi="Times New Roman" w:cs="Times New Roman"/>
                <w:b/>
                <w:sz w:val="24"/>
                <w:szCs w:val="24"/>
              </w:rPr>
            </w:pPr>
            <w:r>
              <w:rPr>
                <w:rFonts w:ascii="Times New Roman" w:hAnsi="Times New Roman" w:cs="Times New Roman"/>
                <w:b/>
                <w:sz w:val="24"/>
                <w:szCs w:val="24"/>
              </w:rPr>
              <w:t>10</w:t>
            </w:r>
          </w:p>
        </w:tc>
        <w:tc>
          <w:tcPr>
            <w:tcW w:w="1381" w:type="dxa"/>
          </w:tcPr>
          <w:p w14:paraId="4B453835" w14:textId="77777777" w:rsidR="00584EBE" w:rsidRPr="00584EBE" w:rsidRDefault="00584EBE" w:rsidP="00584EBE">
            <w:pPr>
              <w:pStyle w:val="ListParagraph"/>
              <w:ind w:left="0"/>
              <w:jc w:val="center"/>
              <w:rPr>
                <w:rFonts w:asciiTheme="majorBidi" w:hAnsiTheme="majorBidi" w:cstheme="majorBidi"/>
                <w:color w:val="000000"/>
                <w:sz w:val="24"/>
                <w:szCs w:val="24"/>
              </w:rPr>
            </w:pPr>
            <w:r w:rsidRPr="00584EBE">
              <w:rPr>
                <w:rFonts w:asciiTheme="majorBidi" w:hAnsiTheme="majorBidi" w:cstheme="majorBidi"/>
                <w:color w:val="000000"/>
                <w:sz w:val="24"/>
                <w:szCs w:val="24"/>
              </w:rPr>
              <w:t>841850</w:t>
            </w:r>
          </w:p>
          <w:p w14:paraId="5076784D" w14:textId="35ABE9F9" w:rsidR="00584EBE" w:rsidRPr="00584EBE" w:rsidRDefault="00584EBE" w:rsidP="00584EBE">
            <w:pPr>
              <w:pStyle w:val="ListParagraph"/>
              <w:ind w:left="0"/>
              <w:jc w:val="center"/>
              <w:rPr>
                <w:rFonts w:asciiTheme="majorBidi" w:hAnsiTheme="majorBidi" w:cstheme="majorBidi"/>
                <w:color w:val="000000"/>
                <w:sz w:val="24"/>
                <w:szCs w:val="24"/>
              </w:rPr>
            </w:pPr>
          </w:p>
        </w:tc>
        <w:tc>
          <w:tcPr>
            <w:tcW w:w="3402" w:type="dxa"/>
          </w:tcPr>
          <w:p w14:paraId="6BF1F4B1" w14:textId="0C330F21" w:rsidR="00584EBE" w:rsidRPr="00584EBE" w:rsidRDefault="00584EBE" w:rsidP="00584EBE">
            <w:pPr>
              <w:pStyle w:val="ListParagraph"/>
              <w:ind w:left="0"/>
              <w:rPr>
                <w:rFonts w:ascii="Times New Roman" w:hAnsi="Times New Roman" w:cs="Times New Roman"/>
                <w:bCs/>
                <w:sz w:val="20"/>
                <w:szCs w:val="20"/>
              </w:rPr>
            </w:pPr>
            <w:r w:rsidRPr="00584EBE">
              <w:rPr>
                <w:rFonts w:ascii="Times New Roman" w:hAnsi="Times New Roman" w:cs="Times New Roman"/>
                <w:bCs/>
                <w:sz w:val="20"/>
                <w:szCs w:val="20"/>
              </w:rPr>
              <w:t>Isı pompası (ters çevrilebilir soğutma/ısıtma cihazları dahil)</w:t>
            </w:r>
          </w:p>
        </w:tc>
        <w:tc>
          <w:tcPr>
            <w:tcW w:w="1097" w:type="dxa"/>
          </w:tcPr>
          <w:p w14:paraId="41CA87A6" w14:textId="280FAB19" w:rsidR="00584EBE" w:rsidRPr="00584EBE" w:rsidRDefault="00584EBE" w:rsidP="00584EBE">
            <w:pPr>
              <w:pStyle w:val="ListParagraph"/>
              <w:ind w:left="0"/>
              <w:jc w:val="right"/>
              <w:rPr>
                <w:rFonts w:asciiTheme="majorBidi" w:hAnsiTheme="majorBidi" w:cstheme="majorBidi"/>
                <w:b/>
                <w:sz w:val="24"/>
                <w:szCs w:val="24"/>
              </w:rPr>
            </w:pPr>
            <w:r w:rsidRPr="00584EBE">
              <w:rPr>
                <w:rFonts w:asciiTheme="majorBidi" w:hAnsiTheme="majorBidi" w:cstheme="majorBidi"/>
                <w:color w:val="000000"/>
                <w:sz w:val="24"/>
                <w:szCs w:val="24"/>
              </w:rPr>
              <w:t>78</w:t>
            </w:r>
            <w:r w:rsidR="00FB537B">
              <w:rPr>
                <w:rFonts w:asciiTheme="majorBidi" w:hAnsiTheme="majorBidi" w:cstheme="majorBidi"/>
                <w:color w:val="000000"/>
                <w:sz w:val="24"/>
                <w:szCs w:val="24"/>
              </w:rPr>
              <w:t>,</w:t>
            </w:r>
            <w:r>
              <w:rPr>
                <w:rFonts w:asciiTheme="majorBidi" w:hAnsiTheme="majorBidi" w:cstheme="majorBidi"/>
                <w:color w:val="000000"/>
                <w:sz w:val="24"/>
                <w:szCs w:val="24"/>
              </w:rPr>
              <w:t>2</w:t>
            </w:r>
          </w:p>
        </w:tc>
        <w:tc>
          <w:tcPr>
            <w:tcW w:w="1098" w:type="dxa"/>
          </w:tcPr>
          <w:p w14:paraId="01D11DF5" w14:textId="45F090FB" w:rsidR="00584EBE" w:rsidRPr="00584EBE" w:rsidRDefault="00584EBE" w:rsidP="00584EBE">
            <w:pPr>
              <w:pStyle w:val="ListParagraph"/>
              <w:ind w:left="0"/>
              <w:jc w:val="right"/>
              <w:rPr>
                <w:rFonts w:asciiTheme="majorBidi" w:hAnsiTheme="majorBidi" w:cstheme="majorBidi"/>
                <w:b/>
                <w:sz w:val="24"/>
                <w:szCs w:val="24"/>
              </w:rPr>
            </w:pPr>
            <w:r w:rsidRPr="00584EBE">
              <w:rPr>
                <w:rFonts w:asciiTheme="majorBidi" w:hAnsiTheme="majorBidi" w:cstheme="majorBidi"/>
                <w:color w:val="000000"/>
                <w:sz w:val="24"/>
                <w:szCs w:val="24"/>
              </w:rPr>
              <w:t>44</w:t>
            </w:r>
            <w:r w:rsidR="00FB537B">
              <w:rPr>
                <w:rFonts w:asciiTheme="majorBidi" w:hAnsiTheme="majorBidi" w:cstheme="majorBidi"/>
                <w:color w:val="000000"/>
                <w:sz w:val="24"/>
                <w:szCs w:val="24"/>
              </w:rPr>
              <w:t>,</w:t>
            </w:r>
            <w:r w:rsidRPr="00584EBE">
              <w:rPr>
                <w:rFonts w:asciiTheme="majorBidi" w:hAnsiTheme="majorBidi" w:cstheme="majorBidi"/>
                <w:color w:val="000000"/>
                <w:sz w:val="24"/>
                <w:szCs w:val="24"/>
              </w:rPr>
              <w:t>0</w:t>
            </w:r>
          </w:p>
        </w:tc>
        <w:tc>
          <w:tcPr>
            <w:tcW w:w="1097" w:type="dxa"/>
          </w:tcPr>
          <w:p w14:paraId="4E76E265" w14:textId="11B5EF64" w:rsidR="00584EBE" w:rsidRPr="00584EBE" w:rsidRDefault="00584EBE" w:rsidP="00584EBE">
            <w:pPr>
              <w:pStyle w:val="ListParagraph"/>
              <w:ind w:left="0"/>
              <w:jc w:val="right"/>
              <w:rPr>
                <w:rFonts w:asciiTheme="majorBidi" w:hAnsiTheme="majorBidi" w:cstheme="majorBidi"/>
                <w:b/>
                <w:sz w:val="24"/>
                <w:szCs w:val="24"/>
              </w:rPr>
            </w:pPr>
            <w:r w:rsidRPr="00584EBE">
              <w:rPr>
                <w:rFonts w:asciiTheme="majorBidi" w:hAnsiTheme="majorBidi" w:cstheme="majorBidi"/>
                <w:color w:val="000000"/>
                <w:sz w:val="24"/>
                <w:szCs w:val="24"/>
              </w:rPr>
              <w:t>142</w:t>
            </w:r>
            <w:r w:rsidR="00FB537B">
              <w:rPr>
                <w:rFonts w:asciiTheme="majorBidi" w:hAnsiTheme="majorBidi" w:cstheme="majorBidi"/>
                <w:color w:val="000000"/>
                <w:sz w:val="24"/>
                <w:szCs w:val="24"/>
              </w:rPr>
              <w:t>,</w:t>
            </w:r>
            <w:r w:rsidRPr="00584EBE">
              <w:rPr>
                <w:rFonts w:asciiTheme="majorBidi" w:hAnsiTheme="majorBidi" w:cstheme="majorBidi"/>
                <w:color w:val="000000"/>
                <w:sz w:val="24"/>
                <w:szCs w:val="24"/>
              </w:rPr>
              <w:t>0</w:t>
            </w:r>
          </w:p>
        </w:tc>
        <w:tc>
          <w:tcPr>
            <w:tcW w:w="1098" w:type="dxa"/>
          </w:tcPr>
          <w:p w14:paraId="51353DC6" w14:textId="2DC573B8" w:rsidR="00584EBE" w:rsidRPr="00584EBE" w:rsidRDefault="00584EBE" w:rsidP="00584EBE">
            <w:pPr>
              <w:pStyle w:val="ListParagraph"/>
              <w:ind w:left="0"/>
              <w:jc w:val="right"/>
              <w:rPr>
                <w:rFonts w:asciiTheme="majorBidi" w:hAnsiTheme="majorBidi" w:cstheme="majorBidi"/>
                <w:b/>
                <w:sz w:val="24"/>
                <w:szCs w:val="24"/>
              </w:rPr>
            </w:pPr>
            <w:r w:rsidRPr="00584EBE">
              <w:rPr>
                <w:rFonts w:asciiTheme="majorBidi" w:hAnsiTheme="majorBidi" w:cstheme="majorBidi"/>
                <w:color w:val="000000"/>
                <w:sz w:val="24"/>
                <w:szCs w:val="24"/>
              </w:rPr>
              <w:t>65</w:t>
            </w:r>
            <w:r w:rsidR="00FB537B">
              <w:rPr>
                <w:rFonts w:asciiTheme="majorBidi" w:hAnsiTheme="majorBidi" w:cstheme="majorBidi"/>
                <w:color w:val="000000"/>
                <w:sz w:val="24"/>
                <w:szCs w:val="24"/>
              </w:rPr>
              <w:t>,</w:t>
            </w:r>
            <w:r>
              <w:rPr>
                <w:rFonts w:asciiTheme="majorBidi" w:hAnsiTheme="majorBidi" w:cstheme="majorBidi"/>
                <w:color w:val="000000"/>
                <w:sz w:val="24"/>
                <w:szCs w:val="24"/>
              </w:rPr>
              <w:t>7</w:t>
            </w:r>
          </w:p>
        </w:tc>
      </w:tr>
      <w:tr w:rsidR="005C76EA" w14:paraId="05FD75CA" w14:textId="77777777" w:rsidTr="00584EBE">
        <w:trPr>
          <w:jc w:val="center"/>
        </w:trPr>
        <w:tc>
          <w:tcPr>
            <w:tcW w:w="5240" w:type="dxa"/>
            <w:gridSpan w:val="3"/>
          </w:tcPr>
          <w:p w14:paraId="05B27529" w14:textId="12E74611" w:rsidR="005C76EA" w:rsidRPr="005C4B7B" w:rsidRDefault="005C76EA" w:rsidP="00AF043E">
            <w:pPr>
              <w:pStyle w:val="ListParagraph"/>
              <w:ind w:left="0"/>
              <w:jc w:val="right"/>
              <w:rPr>
                <w:rFonts w:ascii="Times New Roman" w:hAnsi="Times New Roman" w:cs="Times New Roman"/>
                <w:b/>
                <w:bCs/>
                <w:sz w:val="24"/>
                <w:szCs w:val="24"/>
              </w:rPr>
            </w:pPr>
            <w:r w:rsidRPr="005C4B7B">
              <w:rPr>
                <w:rFonts w:ascii="Times New Roman" w:hAnsi="Times New Roman" w:cs="Times New Roman"/>
                <w:b/>
                <w:bCs/>
                <w:sz w:val="24"/>
                <w:szCs w:val="24"/>
              </w:rPr>
              <w:t>İlk 10 Toplam</w:t>
            </w:r>
          </w:p>
        </w:tc>
        <w:tc>
          <w:tcPr>
            <w:tcW w:w="1097" w:type="dxa"/>
          </w:tcPr>
          <w:p w14:paraId="2A4552C7" w14:textId="59915791" w:rsidR="005C76EA" w:rsidRDefault="00B96F76" w:rsidP="00B96F76">
            <w:pPr>
              <w:pStyle w:val="ListParagraph"/>
              <w:ind w:left="0"/>
              <w:jc w:val="right"/>
              <w:rPr>
                <w:rFonts w:ascii="Times New Roman" w:hAnsi="Times New Roman" w:cs="Times New Roman"/>
                <w:b/>
                <w:sz w:val="24"/>
                <w:szCs w:val="24"/>
              </w:rPr>
            </w:pPr>
            <w:r>
              <w:rPr>
                <w:rFonts w:ascii="Times New Roman" w:hAnsi="Times New Roman" w:cs="Times New Roman"/>
                <w:b/>
                <w:sz w:val="24"/>
                <w:szCs w:val="24"/>
              </w:rPr>
              <w:t>1</w:t>
            </w:r>
            <w:r w:rsidR="00FB537B">
              <w:rPr>
                <w:rFonts w:ascii="Times New Roman" w:hAnsi="Times New Roman" w:cs="Times New Roman"/>
                <w:b/>
                <w:sz w:val="24"/>
                <w:szCs w:val="24"/>
              </w:rPr>
              <w:t>.</w:t>
            </w:r>
            <w:r>
              <w:rPr>
                <w:rFonts w:ascii="Times New Roman" w:hAnsi="Times New Roman" w:cs="Times New Roman"/>
                <w:b/>
                <w:sz w:val="24"/>
                <w:szCs w:val="24"/>
              </w:rPr>
              <w:t>901</w:t>
            </w:r>
            <w:r w:rsidR="00FB537B">
              <w:rPr>
                <w:rFonts w:ascii="Times New Roman" w:hAnsi="Times New Roman" w:cs="Times New Roman"/>
                <w:b/>
                <w:sz w:val="24"/>
                <w:szCs w:val="24"/>
              </w:rPr>
              <w:t>,</w:t>
            </w:r>
            <w:r>
              <w:rPr>
                <w:rFonts w:ascii="Times New Roman" w:hAnsi="Times New Roman" w:cs="Times New Roman"/>
                <w:b/>
                <w:sz w:val="24"/>
                <w:szCs w:val="24"/>
              </w:rPr>
              <w:t>1</w:t>
            </w:r>
          </w:p>
        </w:tc>
        <w:tc>
          <w:tcPr>
            <w:tcW w:w="1098" w:type="dxa"/>
          </w:tcPr>
          <w:p w14:paraId="40856E91" w14:textId="3D6D27E1" w:rsidR="005C76EA" w:rsidRDefault="00B96F76" w:rsidP="00B96F76">
            <w:pPr>
              <w:pStyle w:val="ListParagraph"/>
              <w:ind w:left="0"/>
              <w:jc w:val="right"/>
              <w:rPr>
                <w:rFonts w:ascii="Times New Roman" w:hAnsi="Times New Roman" w:cs="Times New Roman"/>
                <w:b/>
                <w:sz w:val="24"/>
                <w:szCs w:val="24"/>
              </w:rPr>
            </w:pPr>
            <w:r>
              <w:rPr>
                <w:rFonts w:ascii="Times New Roman" w:hAnsi="Times New Roman" w:cs="Times New Roman"/>
                <w:b/>
                <w:sz w:val="24"/>
                <w:szCs w:val="24"/>
              </w:rPr>
              <w:t>2</w:t>
            </w:r>
            <w:r w:rsidR="00FB537B">
              <w:rPr>
                <w:rFonts w:ascii="Times New Roman" w:hAnsi="Times New Roman" w:cs="Times New Roman"/>
                <w:b/>
                <w:sz w:val="24"/>
                <w:szCs w:val="24"/>
              </w:rPr>
              <w:t>.</w:t>
            </w:r>
            <w:r>
              <w:rPr>
                <w:rFonts w:ascii="Times New Roman" w:hAnsi="Times New Roman" w:cs="Times New Roman"/>
                <w:b/>
                <w:sz w:val="24"/>
                <w:szCs w:val="24"/>
              </w:rPr>
              <w:t>594</w:t>
            </w:r>
            <w:r w:rsidR="00FB537B">
              <w:rPr>
                <w:rFonts w:ascii="Times New Roman" w:hAnsi="Times New Roman" w:cs="Times New Roman"/>
                <w:b/>
                <w:sz w:val="24"/>
                <w:szCs w:val="24"/>
              </w:rPr>
              <w:t>,</w:t>
            </w:r>
            <w:r>
              <w:rPr>
                <w:rFonts w:ascii="Times New Roman" w:hAnsi="Times New Roman" w:cs="Times New Roman"/>
                <w:b/>
                <w:sz w:val="24"/>
                <w:szCs w:val="24"/>
              </w:rPr>
              <w:t>1</w:t>
            </w:r>
          </w:p>
        </w:tc>
        <w:tc>
          <w:tcPr>
            <w:tcW w:w="1097" w:type="dxa"/>
          </w:tcPr>
          <w:p w14:paraId="59EF7516" w14:textId="29A4E5CA" w:rsidR="005C76EA" w:rsidRDefault="00B96F76" w:rsidP="00B96F76">
            <w:pPr>
              <w:pStyle w:val="ListParagraph"/>
              <w:ind w:left="0"/>
              <w:jc w:val="right"/>
              <w:rPr>
                <w:rFonts w:ascii="Times New Roman" w:hAnsi="Times New Roman" w:cs="Times New Roman"/>
                <w:b/>
                <w:sz w:val="24"/>
                <w:szCs w:val="24"/>
              </w:rPr>
            </w:pPr>
            <w:r>
              <w:rPr>
                <w:rFonts w:ascii="Times New Roman" w:hAnsi="Times New Roman" w:cs="Times New Roman"/>
                <w:b/>
                <w:sz w:val="24"/>
                <w:szCs w:val="24"/>
              </w:rPr>
              <w:t>829</w:t>
            </w:r>
            <w:r w:rsidR="00FB537B">
              <w:rPr>
                <w:rFonts w:ascii="Times New Roman" w:hAnsi="Times New Roman" w:cs="Times New Roman"/>
                <w:b/>
                <w:sz w:val="24"/>
                <w:szCs w:val="24"/>
              </w:rPr>
              <w:t>,</w:t>
            </w:r>
            <w:r>
              <w:rPr>
                <w:rFonts w:ascii="Times New Roman" w:hAnsi="Times New Roman" w:cs="Times New Roman"/>
                <w:b/>
                <w:sz w:val="24"/>
                <w:szCs w:val="24"/>
              </w:rPr>
              <w:t>8</w:t>
            </w:r>
          </w:p>
        </w:tc>
        <w:tc>
          <w:tcPr>
            <w:tcW w:w="1098" w:type="dxa"/>
          </w:tcPr>
          <w:p w14:paraId="526BA09D" w14:textId="6F5E5D91" w:rsidR="005C76EA" w:rsidRDefault="00B96F76" w:rsidP="00B96F76">
            <w:pPr>
              <w:pStyle w:val="ListParagraph"/>
              <w:ind w:left="0"/>
              <w:jc w:val="right"/>
              <w:rPr>
                <w:rFonts w:ascii="Times New Roman" w:hAnsi="Times New Roman" w:cs="Times New Roman"/>
                <w:b/>
                <w:sz w:val="24"/>
                <w:szCs w:val="24"/>
              </w:rPr>
            </w:pPr>
            <w:r>
              <w:rPr>
                <w:rFonts w:ascii="Times New Roman" w:hAnsi="Times New Roman" w:cs="Times New Roman"/>
                <w:b/>
                <w:sz w:val="24"/>
                <w:szCs w:val="24"/>
              </w:rPr>
              <w:t>3</w:t>
            </w:r>
            <w:r w:rsidR="00FB537B">
              <w:rPr>
                <w:rFonts w:ascii="Times New Roman" w:hAnsi="Times New Roman" w:cs="Times New Roman"/>
                <w:b/>
                <w:sz w:val="24"/>
                <w:szCs w:val="24"/>
              </w:rPr>
              <w:t>.</w:t>
            </w:r>
            <w:r>
              <w:rPr>
                <w:rFonts w:ascii="Times New Roman" w:hAnsi="Times New Roman" w:cs="Times New Roman"/>
                <w:b/>
                <w:sz w:val="24"/>
                <w:szCs w:val="24"/>
              </w:rPr>
              <w:t>911</w:t>
            </w:r>
            <w:r w:rsidR="00FB537B">
              <w:rPr>
                <w:rFonts w:ascii="Times New Roman" w:hAnsi="Times New Roman" w:cs="Times New Roman"/>
                <w:b/>
                <w:sz w:val="24"/>
                <w:szCs w:val="24"/>
              </w:rPr>
              <w:t>,</w:t>
            </w:r>
            <w:r>
              <w:rPr>
                <w:rFonts w:ascii="Times New Roman" w:hAnsi="Times New Roman" w:cs="Times New Roman"/>
                <w:b/>
                <w:sz w:val="24"/>
                <w:szCs w:val="24"/>
              </w:rPr>
              <w:t>2</w:t>
            </w:r>
          </w:p>
        </w:tc>
      </w:tr>
      <w:tr w:rsidR="005C76EA" w14:paraId="0B389500" w14:textId="028FC10F" w:rsidTr="00584EBE">
        <w:trPr>
          <w:jc w:val="center"/>
        </w:trPr>
        <w:tc>
          <w:tcPr>
            <w:tcW w:w="5240" w:type="dxa"/>
            <w:gridSpan w:val="3"/>
          </w:tcPr>
          <w:p w14:paraId="400B2841" w14:textId="036D4FEC" w:rsidR="005C76EA" w:rsidRPr="005C4B7B" w:rsidRDefault="005C76EA" w:rsidP="00AF043E">
            <w:pPr>
              <w:pStyle w:val="ListParagraph"/>
              <w:ind w:left="0"/>
              <w:jc w:val="right"/>
              <w:rPr>
                <w:rFonts w:ascii="Times New Roman" w:hAnsi="Times New Roman" w:cs="Times New Roman"/>
                <w:b/>
                <w:bCs/>
                <w:sz w:val="24"/>
                <w:szCs w:val="24"/>
              </w:rPr>
            </w:pPr>
            <w:r w:rsidRPr="005C4B7B">
              <w:rPr>
                <w:rFonts w:ascii="Times New Roman" w:hAnsi="Times New Roman" w:cs="Times New Roman"/>
                <w:b/>
                <w:bCs/>
                <w:sz w:val="24"/>
                <w:szCs w:val="24"/>
              </w:rPr>
              <w:t>Tarım ve Gıda İşleme Makineleri Toplam</w:t>
            </w:r>
          </w:p>
        </w:tc>
        <w:tc>
          <w:tcPr>
            <w:tcW w:w="1097" w:type="dxa"/>
          </w:tcPr>
          <w:p w14:paraId="299D1B99" w14:textId="56DC1B3A" w:rsidR="005C76EA" w:rsidRDefault="00D82D82" w:rsidP="00B96F76">
            <w:pPr>
              <w:pStyle w:val="ListParagraph"/>
              <w:ind w:left="0"/>
              <w:jc w:val="right"/>
              <w:rPr>
                <w:rFonts w:ascii="Times New Roman" w:hAnsi="Times New Roman" w:cs="Times New Roman"/>
                <w:b/>
                <w:sz w:val="24"/>
                <w:szCs w:val="24"/>
              </w:rPr>
            </w:pPr>
            <w:r>
              <w:rPr>
                <w:rFonts w:ascii="Times New Roman" w:hAnsi="Times New Roman" w:cs="Times New Roman"/>
                <w:b/>
                <w:sz w:val="24"/>
                <w:szCs w:val="24"/>
              </w:rPr>
              <w:t>5.777,9</w:t>
            </w:r>
          </w:p>
        </w:tc>
        <w:tc>
          <w:tcPr>
            <w:tcW w:w="1098" w:type="dxa"/>
          </w:tcPr>
          <w:p w14:paraId="1C0A4F62" w14:textId="4A381A23" w:rsidR="005C76EA" w:rsidRDefault="00D82D82" w:rsidP="00B96F76">
            <w:pPr>
              <w:pStyle w:val="ListParagraph"/>
              <w:ind w:left="0"/>
              <w:jc w:val="right"/>
              <w:rPr>
                <w:rFonts w:ascii="Times New Roman" w:hAnsi="Times New Roman" w:cs="Times New Roman"/>
                <w:b/>
                <w:sz w:val="24"/>
                <w:szCs w:val="24"/>
              </w:rPr>
            </w:pPr>
            <w:r>
              <w:rPr>
                <w:rFonts w:ascii="Times New Roman" w:hAnsi="Times New Roman" w:cs="Times New Roman"/>
                <w:b/>
                <w:sz w:val="24"/>
                <w:szCs w:val="24"/>
              </w:rPr>
              <w:t>5.840,0</w:t>
            </w:r>
          </w:p>
        </w:tc>
        <w:tc>
          <w:tcPr>
            <w:tcW w:w="1097" w:type="dxa"/>
          </w:tcPr>
          <w:p w14:paraId="52941F11" w14:textId="290653BB" w:rsidR="005C76EA" w:rsidRDefault="00D82D82" w:rsidP="00B96F76">
            <w:pPr>
              <w:pStyle w:val="ListParagraph"/>
              <w:ind w:left="0"/>
              <w:jc w:val="right"/>
              <w:rPr>
                <w:rFonts w:ascii="Times New Roman" w:hAnsi="Times New Roman" w:cs="Times New Roman"/>
                <w:b/>
                <w:sz w:val="24"/>
                <w:szCs w:val="24"/>
              </w:rPr>
            </w:pPr>
            <w:r>
              <w:rPr>
                <w:rFonts w:ascii="Times New Roman" w:hAnsi="Times New Roman" w:cs="Times New Roman"/>
                <w:b/>
                <w:sz w:val="24"/>
                <w:szCs w:val="24"/>
              </w:rPr>
              <w:t>3500,6</w:t>
            </w:r>
          </w:p>
        </w:tc>
        <w:tc>
          <w:tcPr>
            <w:tcW w:w="1098" w:type="dxa"/>
          </w:tcPr>
          <w:p w14:paraId="5FEE04AF" w14:textId="35B5AD73" w:rsidR="005C76EA" w:rsidRDefault="00D82D82" w:rsidP="00B96F76">
            <w:pPr>
              <w:pStyle w:val="ListParagraph"/>
              <w:ind w:left="0"/>
              <w:jc w:val="right"/>
              <w:rPr>
                <w:rFonts w:ascii="Times New Roman" w:hAnsi="Times New Roman" w:cs="Times New Roman"/>
                <w:b/>
                <w:sz w:val="24"/>
                <w:szCs w:val="24"/>
              </w:rPr>
            </w:pPr>
            <w:r>
              <w:rPr>
                <w:rFonts w:ascii="Times New Roman" w:hAnsi="Times New Roman" w:cs="Times New Roman"/>
                <w:b/>
                <w:sz w:val="24"/>
                <w:szCs w:val="24"/>
              </w:rPr>
              <w:t>4.851,5</w:t>
            </w:r>
          </w:p>
        </w:tc>
      </w:tr>
    </w:tbl>
    <w:p w14:paraId="4DA412EB" w14:textId="67A3E0A8" w:rsidR="004A4937" w:rsidRDefault="004A4937" w:rsidP="004A4937">
      <w:pPr>
        <w:pStyle w:val="ListParagraph"/>
        <w:rPr>
          <w:rFonts w:ascii="Times New Roman" w:hAnsi="Times New Roman" w:cs="Times New Roman"/>
          <w:b/>
          <w:sz w:val="24"/>
          <w:szCs w:val="24"/>
        </w:rPr>
      </w:pPr>
    </w:p>
    <w:p w14:paraId="67E7BD88" w14:textId="4EC4512F" w:rsidR="005A4267" w:rsidRPr="00A751FC" w:rsidRDefault="003D7C50" w:rsidP="00DB3900">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Sektörde </w:t>
      </w:r>
      <w:r w:rsidR="00B41978">
        <w:rPr>
          <w:rFonts w:ascii="Times New Roman" w:hAnsi="Times New Roman" w:cs="Times New Roman"/>
          <w:b/>
          <w:sz w:val="24"/>
          <w:szCs w:val="24"/>
        </w:rPr>
        <w:t xml:space="preserve">İhracat Yoluyla </w:t>
      </w:r>
      <w:r w:rsidRPr="00A751FC">
        <w:rPr>
          <w:rFonts w:ascii="Times New Roman" w:hAnsi="Times New Roman" w:cs="Times New Roman"/>
          <w:b/>
          <w:sz w:val="24"/>
          <w:szCs w:val="24"/>
        </w:rPr>
        <w:t>Pazara</w:t>
      </w:r>
      <w:r w:rsidR="005A4267" w:rsidRPr="00A751FC">
        <w:rPr>
          <w:rFonts w:ascii="Times New Roman" w:hAnsi="Times New Roman" w:cs="Times New Roman"/>
          <w:b/>
          <w:sz w:val="24"/>
          <w:szCs w:val="24"/>
        </w:rPr>
        <w:t xml:space="preserve"> Giriş </w:t>
      </w:r>
    </w:p>
    <w:p w14:paraId="740D21AD" w14:textId="1DC15E65" w:rsidR="005A4267" w:rsidRDefault="000B7D90" w:rsidP="00DB3900">
      <w:pPr>
        <w:pStyle w:val="ListParagraph"/>
        <w:numPr>
          <w:ilvl w:val="1"/>
          <w:numId w:val="1"/>
        </w:numPr>
        <w:rPr>
          <w:rFonts w:ascii="Times New Roman" w:hAnsi="Times New Roman" w:cs="Times New Roman"/>
          <w:b/>
          <w:bCs/>
          <w:sz w:val="24"/>
          <w:szCs w:val="24"/>
        </w:rPr>
      </w:pPr>
      <w:r w:rsidRPr="005667D7">
        <w:rPr>
          <w:rFonts w:ascii="Times New Roman" w:hAnsi="Times New Roman" w:cs="Times New Roman"/>
          <w:b/>
          <w:bCs/>
          <w:sz w:val="24"/>
          <w:szCs w:val="24"/>
        </w:rPr>
        <w:t xml:space="preserve">Sektör İçin </w:t>
      </w:r>
      <w:r w:rsidR="005A4267" w:rsidRPr="005667D7">
        <w:rPr>
          <w:rFonts w:ascii="Times New Roman" w:hAnsi="Times New Roman" w:cs="Times New Roman"/>
          <w:b/>
          <w:bCs/>
          <w:sz w:val="24"/>
          <w:szCs w:val="24"/>
        </w:rPr>
        <w:t xml:space="preserve">Hedef </w:t>
      </w:r>
      <w:r w:rsidR="00103EDD" w:rsidRPr="005667D7">
        <w:rPr>
          <w:rFonts w:ascii="Times New Roman" w:hAnsi="Times New Roman" w:cs="Times New Roman"/>
          <w:b/>
          <w:bCs/>
          <w:sz w:val="24"/>
          <w:szCs w:val="24"/>
        </w:rPr>
        <w:t>B</w:t>
      </w:r>
      <w:r w:rsidR="005A4267" w:rsidRPr="005667D7">
        <w:rPr>
          <w:rFonts w:ascii="Times New Roman" w:hAnsi="Times New Roman" w:cs="Times New Roman"/>
          <w:b/>
          <w:bCs/>
          <w:sz w:val="24"/>
          <w:szCs w:val="24"/>
        </w:rPr>
        <w:t>ölgeler/</w:t>
      </w:r>
      <w:r w:rsidR="00103EDD" w:rsidRPr="005667D7">
        <w:rPr>
          <w:rFonts w:ascii="Times New Roman" w:hAnsi="Times New Roman" w:cs="Times New Roman"/>
          <w:b/>
          <w:bCs/>
          <w:sz w:val="24"/>
          <w:szCs w:val="24"/>
        </w:rPr>
        <w:t>Ş</w:t>
      </w:r>
      <w:r w:rsidR="005A4267" w:rsidRPr="005667D7">
        <w:rPr>
          <w:rFonts w:ascii="Times New Roman" w:hAnsi="Times New Roman" w:cs="Times New Roman"/>
          <w:b/>
          <w:bCs/>
          <w:sz w:val="24"/>
          <w:szCs w:val="24"/>
        </w:rPr>
        <w:t>ehirler</w:t>
      </w:r>
      <w:r w:rsidR="00712933" w:rsidRPr="005667D7">
        <w:rPr>
          <w:rFonts w:ascii="Times New Roman" w:hAnsi="Times New Roman" w:cs="Times New Roman"/>
          <w:b/>
          <w:bCs/>
          <w:sz w:val="24"/>
          <w:szCs w:val="24"/>
        </w:rPr>
        <w:t>/Eyaletler</w:t>
      </w:r>
    </w:p>
    <w:p w14:paraId="6CA04100" w14:textId="2AD23295" w:rsidR="005667D7" w:rsidRDefault="005667D7" w:rsidP="005667D7">
      <w:pPr>
        <w:ind w:left="720"/>
        <w:jc w:val="both"/>
        <w:rPr>
          <w:rFonts w:ascii="Times New Roman" w:hAnsi="Times New Roman" w:cs="Times New Roman"/>
          <w:sz w:val="24"/>
          <w:szCs w:val="24"/>
        </w:rPr>
      </w:pPr>
      <w:r>
        <w:rPr>
          <w:rFonts w:ascii="Times New Roman" w:hAnsi="Times New Roman" w:cs="Times New Roman"/>
          <w:sz w:val="24"/>
          <w:szCs w:val="24"/>
        </w:rPr>
        <w:t xml:space="preserve">Mali’de tarım ve gıda işleme makineleri sektörü açısından öncelikli hedef şehirlerin başında Bamako gelmektedir. </w:t>
      </w:r>
      <w:r w:rsidRPr="005667D7">
        <w:rPr>
          <w:rFonts w:ascii="Times New Roman" w:hAnsi="Times New Roman" w:cs="Times New Roman"/>
          <w:sz w:val="24"/>
          <w:szCs w:val="24"/>
        </w:rPr>
        <w:t>Başkent olması itibariyle ülkenin idari, ekonomik ve lojistik merkezi konumundadır. Mali’nin toplam sanayi üretiminin yaklaşık %70’i Bamako’da gerçekleşmekte olup, burada çok sayıda ithalatçı ve dağıtıcı firma bulunmaktadır.</w:t>
      </w:r>
      <w:r>
        <w:rPr>
          <w:rFonts w:ascii="Times New Roman" w:hAnsi="Times New Roman" w:cs="Times New Roman"/>
          <w:sz w:val="24"/>
          <w:szCs w:val="24"/>
        </w:rPr>
        <w:t xml:space="preserve"> </w:t>
      </w:r>
      <w:r w:rsidRPr="005667D7">
        <w:rPr>
          <w:rFonts w:ascii="Times New Roman" w:hAnsi="Times New Roman" w:cs="Times New Roman"/>
          <w:sz w:val="24"/>
          <w:szCs w:val="24"/>
        </w:rPr>
        <w:t>Ayrıca gıda işleme ve ambalajlama faaliyetleri için yatırımcıların öncelikli tercih ettiği şehirdir.</w:t>
      </w:r>
      <w:r w:rsidR="009245E2">
        <w:rPr>
          <w:rFonts w:ascii="Times New Roman" w:hAnsi="Times New Roman" w:cs="Times New Roman"/>
          <w:sz w:val="24"/>
          <w:szCs w:val="24"/>
        </w:rPr>
        <w:t xml:space="preserve"> Yapılan saha görüşmelerinde, Bamako’da faaliyet gösteren hazır gıda ve içecek firmalarının üretim hatlarını ülkemizden ithal ettikleri ve bu sistemlerle şişelenmiş su gibi ürünleri pazara sundukları görülmektedir. Bamako’nun lojistik avantajı, teknik servis kapasitesi ve yüksek satın alma gücü dikkate alındığında, diğer bölgelere kıyasla daha sürdürülebilir bir potansiyel taşımaktadır.</w:t>
      </w:r>
    </w:p>
    <w:p w14:paraId="2E2C6C25" w14:textId="666DB3E0" w:rsidR="009245E2" w:rsidRDefault="009245E2" w:rsidP="00E53C70">
      <w:pPr>
        <w:ind w:left="720"/>
        <w:jc w:val="both"/>
        <w:rPr>
          <w:rFonts w:ascii="Times New Roman" w:hAnsi="Times New Roman" w:cs="Times New Roman"/>
          <w:sz w:val="24"/>
          <w:szCs w:val="24"/>
        </w:rPr>
      </w:pPr>
      <w:r w:rsidRPr="009245E2">
        <w:rPr>
          <w:rFonts w:ascii="Times New Roman" w:hAnsi="Times New Roman" w:cs="Times New Roman"/>
          <w:sz w:val="24"/>
          <w:szCs w:val="24"/>
        </w:rPr>
        <w:t xml:space="preserve">Sikasso Bölgesi, Mali’nin güneyinde yer almakta ve ülkenin en verimli tarım arazilerine ev sahipliği yapmaktadır. Tarımsal üretimin iklim koşulları nedeniyle yıl boyunca sürdürülebildiği bu bölgede, sebze, meyve ve pamuk gibi katma değeri yüksek ürünlerin üretimi yoğundur. Bu da meyve işleme, yağ üretimi ve tekstil sanayi gibi alanlara yönelik makine talebini artırmaktadır. </w:t>
      </w:r>
      <w:r w:rsidR="00E53C70">
        <w:rPr>
          <w:rFonts w:ascii="Times New Roman" w:hAnsi="Times New Roman" w:cs="Times New Roman"/>
          <w:sz w:val="24"/>
          <w:szCs w:val="24"/>
        </w:rPr>
        <w:t xml:space="preserve">Müşavirliğimizce </w:t>
      </w:r>
      <w:r w:rsidRPr="009245E2">
        <w:rPr>
          <w:rFonts w:ascii="Times New Roman" w:hAnsi="Times New Roman" w:cs="Times New Roman"/>
          <w:sz w:val="24"/>
          <w:szCs w:val="24"/>
        </w:rPr>
        <w:t>Prosema</w:t>
      </w:r>
      <w:r w:rsidR="00E53C70">
        <w:rPr>
          <w:rFonts w:ascii="Times New Roman" w:hAnsi="Times New Roman" w:cs="Times New Roman"/>
          <w:sz w:val="24"/>
          <w:szCs w:val="24"/>
        </w:rPr>
        <w:t xml:space="preserve"> (</w:t>
      </w:r>
      <w:r w:rsidR="00E53C70" w:rsidRPr="00E53C70">
        <w:rPr>
          <w:rFonts w:ascii="Times New Roman" w:hAnsi="Times New Roman" w:cs="Times New Roman"/>
          <w:sz w:val="24"/>
          <w:szCs w:val="24"/>
        </w:rPr>
        <w:t>Promotion du Sésame du Mali</w:t>
      </w:r>
      <w:r w:rsidR="00E53C70">
        <w:rPr>
          <w:rFonts w:ascii="Times New Roman" w:hAnsi="Times New Roman" w:cs="Times New Roman"/>
          <w:sz w:val="24"/>
          <w:szCs w:val="24"/>
        </w:rPr>
        <w:t xml:space="preserve">) ve </w:t>
      </w:r>
      <w:r w:rsidR="00E53C70" w:rsidRPr="00E53C70">
        <w:rPr>
          <w:rFonts w:ascii="Times New Roman" w:hAnsi="Times New Roman" w:cs="Times New Roman"/>
          <w:sz w:val="24"/>
          <w:szCs w:val="24"/>
        </w:rPr>
        <w:t>Zouboye Commerce et Distribution (Z.C.D)</w:t>
      </w:r>
      <w:r w:rsidRPr="009245E2">
        <w:rPr>
          <w:rFonts w:ascii="Times New Roman" w:hAnsi="Times New Roman" w:cs="Times New Roman"/>
          <w:sz w:val="24"/>
          <w:szCs w:val="24"/>
        </w:rPr>
        <w:t xml:space="preserve"> </w:t>
      </w:r>
      <w:r w:rsidR="00E53C70">
        <w:rPr>
          <w:rFonts w:ascii="Times New Roman" w:hAnsi="Times New Roman" w:cs="Times New Roman"/>
          <w:sz w:val="24"/>
          <w:szCs w:val="24"/>
        </w:rPr>
        <w:t>firmalarıyla yapılan görüşmelerde</w:t>
      </w:r>
      <w:r w:rsidRPr="009245E2">
        <w:rPr>
          <w:rFonts w:ascii="Times New Roman" w:hAnsi="Times New Roman" w:cs="Times New Roman"/>
          <w:sz w:val="24"/>
          <w:szCs w:val="24"/>
        </w:rPr>
        <w:t xml:space="preserve">, </w:t>
      </w:r>
      <w:r w:rsidR="00E53C70">
        <w:rPr>
          <w:rFonts w:ascii="Times New Roman" w:hAnsi="Times New Roman" w:cs="Times New Roman"/>
          <w:sz w:val="24"/>
          <w:szCs w:val="24"/>
        </w:rPr>
        <w:t xml:space="preserve">bu firmaların </w:t>
      </w:r>
      <w:r w:rsidRPr="009245E2">
        <w:rPr>
          <w:rFonts w:ascii="Times New Roman" w:hAnsi="Times New Roman" w:cs="Times New Roman"/>
          <w:sz w:val="24"/>
          <w:szCs w:val="24"/>
        </w:rPr>
        <w:t>ayçiçeği ve yer fıstığı gibi ürünleri işleyerek ihracata yönelmeyi planlamaları, bölgedeki işleme ekipmanı talebinin artacağına işaret etmektedir.</w:t>
      </w:r>
      <w:r w:rsidR="00E53C70">
        <w:rPr>
          <w:rFonts w:ascii="Times New Roman" w:hAnsi="Times New Roman" w:cs="Times New Roman"/>
          <w:sz w:val="24"/>
          <w:szCs w:val="24"/>
        </w:rPr>
        <w:t xml:space="preserve"> Ayrıca </w:t>
      </w:r>
      <w:r w:rsidR="00E53C70" w:rsidRPr="00E53C70">
        <w:rPr>
          <w:rFonts w:ascii="Times New Roman" w:hAnsi="Times New Roman" w:cs="Times New Roman"/>
          <w:sz w:val="24"/>
          <w:szCs w:val="24"/>
        </w:rPr>
        <w:t>CMDT (Compagnie malienne pour le développement du textile) gibi büyük aktörler</w:t>
      </w:r>
      <w:r w:rsidR="00E53C70">
        <w:rPr>
          <w:rFonts w:ascii="Times New Roman" w:hAnsi="Times New Roman" w:cs="Times New Roman"/>
          <w:sz w:val="24"/>
          <w:szCs w:val="24"/>
        </w:rPr>
        <w:t xml:space="preserve"> de</w:t>
      </w:r>
      <w:r w:rsidR="00E53C70" w:rsidRPr="00E53C70">
        <w:rPr>
          <w:rFonts w:ascii="Times New Roman" w:hAnsi="Times New Roman" w:cs="Times New Roman"/>
          <w:sz w:val="24"/>
          <w:szCs w:val="24"/>
        </w:rPr>
        <w:t>, pamuk bazlı üretim için makine tedariki gerçekleştirmektedir</w:t>
      </w:r>
      <w:r w:rsidR="00E53C70">
        <w:rPr>
          <w:rFonts w:ascii="Times New Roman" w:hAnsi="Times New Roman" w:cs="Times New Roman"/>
          <w:sz w:val="24"/>
          <w:szCs w:val="24"/>
        </w:rPr>
        <w:t>.</w:t>
      </w:r>
    </w:p>
    <w:p w14:paraId="54585839" w14:textId="6994D827" w:rsidR="0050591F" w:rsidRDefault="0050591F" w:rsidP="00E53C70">
      <w:pPr>
        <w:ind w:left="720"/>
        <w:jc w:val="both"/>
        <w:rPr>
          <w:rFonts w:ascii="Times New Roman" w:hAnsi="Times New Roman" w:cs="Times New Roman"/>
          <w:sz w:val="24"/>
          <w:szCs w:val="24"/>
        </w:rPr>
      </w:pPr>
      <w:r w:rsidRPr="0050591F">
        <w:rPr>
          <w:rFonts w:ascii="Times New Roman" w:hAnsi="Times New Roman" w:cs="Times New Roman"/>
          <w:sz w:val="24"/>
          <w:szCs w:val="24"/>
        </w:rPr>
        <w:t>Ségou şehri, sulamalı tarım açısından stratejik bir konuma sahiptir. Niger Nehri kıyısında yer alması sayesinde pirinç ve sebze üretimi bölge ekonomisinin temelini oluşturmaktadır. Tarımsal verimliliği artırmak için tarla içi ekipmanlara, özellikle de toprak işleme, sulama ve hasat makinelerine olan ihtiyaç oldukça yüksektir. Ayrıca,</w:t>
      </w:r>
      <w:r>
        <w:rPr>
          <w:rFonts w:ascii="Times New Roman" w:hAnsi="Times New Roman" w:cs="Times New Roman"/>
          <w:sz w:val="24"/>
          <w:szCs w:val="24"/>
        </w:rPr>
        <w:t xml:space="preserve"> Mali Tarım Bakanlığı ile yapılan görüşmelerde</w:t>
      </w:r>
      <w:r w:rsidRPr="0050591F">
        <w:rPr>
          <w:rFonts w:ascii="Times New Roman" w:hAnsi="Times New Roman" w:cs="Times New Roman"/>
          <w:sz w:val="24"/>
          <w:szCs w:val="24"/>
        </w:rPr>
        <w:t xml:space="preserve"> domates püresi gibi yarı işlenmiş gıda ürünleri üretme planları da bölgede gıda işleme makinesi yatırımlarının potansiyeline işaret etmektedir.</w:t>
      </w:r>
    </w:p>
    <w:p w14:paraId="29CE8BF4" w14:textId="3F30D342" w:rsidR="00E12C83" w:rsidRDefault="00E12C83" w:rsidP="00E12C83">
      <w:pPr>
        <w:ind w:left="720"/>
        <w:jc w:val="both"/>
        <w:rPr>
          <w:rFonts w:ascii="Times New Roman" w:hAnsi="Times New Roman" w:cs="Times New Roman"/>
          <w:sz w:val="24"/>
          <w:szCs w:val="24"/>
        </w:rPr>
      </w:pPr>
      <w:r w:rsidRPr="00E12C83">
        <w:rPr>
          <w:rFonts w:ascii="Times New Roman" w:hAnsi="Times New Roman" w:cs="Times New Roman"/>
          <w:sz w:val="24"/>
          <w:szCs w:val="24"/>
        </w:rPr>
        <w:lastRenderedPageBreak/>
        <w:t>Koutiala şehri, "pamuk başkenti" olarak bilinmekte ve pamuk yağından sabuna kadar uzanan geniş bir işleme zincirine sahiptir. Türkiye’den ithal edilen makine ve filtre ekipmanları burada özellikle tekstil, kozmetik ve gıda sanayii için kullanılmaktadır. Ayrıca, şehrin güney komşularıyla olan karayolu bağlantısı, ihraç ürünlerinin taşınmasını kolaylaştırmakta ve bölgeyi ticaret açısından önemli bir konuma getirmektedir.</w:t>
      </w:r>
    </w:p>
    <w:p w14:paraId="043379D8" w14:textId="6089C66A" w:rsidR="007F18F5" w:rsidRDefault="007F18F5" w:rsidP="007F18F5">
      <w:pPr>
        <w:ind w:left="720"/>
        <w:jc w:val="both"/>
        <w:rPr>
          <w:rFonts w:ascii="Times New Roman" w:hAnsi="Times New Roman" w:cs="Times New Roman"/>
          <w:sz w:val="24"/>
          <w:szCs w:val="24"/>
        </w:rPr>
      </w:pPr>
      <w:r w:rsidRPr="007F18F5">
        <w:rPr>
          <w:rFonts w:ascii="Times New Roman" w:hAnsi="Times New Roman" w:cs="Times New Roman"/>
          <w:sz w:val="24"/>
          <w:szCs w:val="24"/>
        </w:rPr>
        <w:t>Mopti ve çevresindeki Niger Deltası bölgesi, pirinç üretiminin yanı sıra balıkçılık ve sebzecilikle öne çıkmaktadır. Nehir taşımacılığı sayesinde bölgeye malzeme sevkiyatı daha ekonomik yapılabilmektedir. Ayrıca, yerel üreticilerin ürünlerini konsantre hale getirerek ihracat yapma potansiyelleri göz önüne alındığında, bu bölgede hem tarım hem de gıda işleme makine ekipmanları için gelişen bir pazar mevcuttur.</w:t>
      </w:r>
    </w:p>
    <w:p w14:paraId="18540DCB" w14:textId="348CEBC4" w:rsidR="00F2629D" w:rsidRDefault="003561FB" w:rsidP="00DB3900">
      <w:pPr>
        <w:pStyle w:val="ListParagraph"/>
        <w:numPr>
          <w:ilvl w:val="1"/>
          <w:numId w:val="1"/>
        </w:numPr>
        <w:rPr>
          <w:rFonts w:ascii="Times New Roman" w:hAnsi="Times New Roman" w:cs="Times New Roman"/>
          <w:b/>
          <w:bCs/>
          <w:sz w:val="24"/>
          <w:szCs w:val="24"/>
        </w:rPr>
      </w:pPr>
      <w:r w:rsidRPr="007F18F5">
        <w:rPr>
          <w:rFonts w:ascii="Times New Roman" w:hAnsi="Times New Roman" w:cs="Times New Roman"/>
          <w:b/>
          <w:bCs/>
          <w:sz w:val="24"/>
          <w:szCs w:val="24"/>
        </w:rPr>
        <w:t xml:space="preserve">Sektörün </w:t>
      </w:r>
      <w:r w:rsidR="00F2629D" w:rsidRPr="007F18F5">
        <w:rPr>
          <w:rFonts w:ascii="Times New Roman" w:hAnsi="Times New Roman" w:cs="Times New Roman"/>
          <w:b/>
          <w:bCs/>
          <w:sz w:val="24"/>
          <w:szCs w:val="24"/>
        </w:rPr>
        <w:t>İthalat</w:t>
      </w:r>
      <w:r w:rsidR="001069B6" w:rsidRPr="007F18F5">
        <w:rPr>
          <w:rFonts w:ascii="Times New Roman" w:hAnsi="Times New Roman" w:cs="Times New Roman"/>
          <w:b/>
          <w:bCs/>
          <w:sz w:val="24"/>
          <w:szCs w:val="24"/>
        </w:rPr>
        <w:t>ında</w:t>
      </w:r>
      <w:r w:rsidR="00F2629D" w:rsidRPr="007F18F5">
        <w:rPr>
          <w:rFonts w:ascii="Times New Roman" w:hAnsi="Times New Roman" w:cs="Times New Roman"/>
          <w:b/>
          <w:bCs/>
          <w:sz w:val="24"/>
          <w:szCs w:val="24"/>
        </w:rPr>
        <w:t xml:space="preserve"> Zorunlu Belgeler</w:t>
      </w:r>
    </w:p>
    <w:p w14:paraId="44F4D93D" w14:textId="62DEB2F2" w:rsidR="009B1A96" w:rsidRPr="009B1A96" w:rsidRDefault="009B1A96" w:rsidP="009B1A96">
      <w:pPr>
        <w:ind w:left="720"/>
        <w:jc w:val="both"/>
        <w:rPr>
          <w:rFonts w:ascii="Times New Roman" w:hAnsi="Times New Roman" w:cs="Times New Roman"/>
          <w:sz w:val="24"/>
          <w:szCs w:val="24"/>
        </w:rPr>
      </w:pPr>
      <w:r>
        <w:rPr>
          <w:rFonts w:ascii="Times New Roman" w:hAnsi="Times New Roman" w:cs="Times New Roman"/>
          <w:sz w:val="24"/>
          <w:szCs w:val="24"/>
        </w:rPr>
        <w:t xml:space="preserve">Tarım Bakanlığından alınan bilgilere göre, tarım ve gıda işleme makineleri ithalatı gümrük vergisinden muaf olmakla birlikte, ithalat öncesinde </w:t>
      </w:r>
      <w:r w:rsidRPr="009B1A96">
        <w:rPr>
          <w:rFonts w:ascii="Times New Roman" w:hAnsi="Times New Roman" w:cs="Times New Roman"/>
          <w:sz w:val="24"/>
          <w:szCs w:val="24"/>
        </w:rPr>
        <w:t>Institut de l'Économie Rurale (IER) ve Direction Générale du Génie Rural (DGGR)</w:t>
      </w:r>
      <w:r>
        <w:rPr>
          <w:rFonts w:ascii="Times New Roman" w:hAnsi="Times New Roman" w:cs="Times New Roman"/>
          <w:sz w:val="24"/>
          <w:szCs w:val="24"/>
        </w:rPr>
        <w:t xml:space="preserve"> kurumlarından uygunluk sertifikası alınması zorunluluğu bulunmaktadır. </w:t>
      </w:r>
      <w:r w:rsidRPr="009B1A96">
        <w:rPr>
          <w:rFonts w:ascii="Times New Roman" w:hAnsi="Times New Roman" w:cs="Times New Roman"/>
          <w:sz w:val="24"/>
          <w:szCs w:val="24"/>
        </w:rPr>
        <w:t>Bu süreçte, ihracatçı tarafından gönderilecek bir makine örneği üzerinde test yapılmakta ve testin olumlu sonuçlanması halinde sertifika düzenlenmektedir. Bakanlık, bu sertifikanın tek başına ithalat için yeterli olduğunu, başka bir belge veya izne gerek olmadığını vurgulamıştır.</w:t>
      </w:r>
    </w:p>
    <w:p w14:paraId="019422E0" w14:textId="42230C8D" w:rsidR="00C141DF" w:rsidRDefault="00C141DF" w:rsidP="00DB3900">
      <w:pPr>
        <w:pStyle w:val="ListParagraph"/>
        <w:numPr>
          <w:ilvl w:val="1"/>
          <w:numId w:val="1"/>
        </w:numPr>
        <w:rPr>
          <w:rFonts w:ascii="Times New Roman" w:hAnsi="Times New Roman" w:cs="Times New Roman"/>
          <w:b/>
          <w:bCs/>
          <w:sz w:val="24"/>
          <w:szCs w:val="24"/>
        </w:rPr>
      </w:pPr>
      <w:r w:rsidRPr="009B1A96">
        <w:rPr>
          <w:rFonts w:ascii="Times New Roman" w:hAnsi="Times New Roman" w:cs="Times New Roman"/>
          <w:b/>
          <w:bCs/>
          <w:sz w:val="24"/>
          <w:szCs w:val="24"/>
        </w:rPr>
        <w:t>Sektördeki Önemli Fuarlar</w:t>
      </w:r>
    </w:p>
    <w:p w14:paraId="5AEB7810" w14:textId="6F98B21F" w:rsidR="009B1A96" w:rsidRDefault="009B1A96" w:rsidP="000F17BA">
      <w:pPr>
        <w:ind w:left="720"/>
        <w:jc w:val="both"/>
        <w:rPr>
          <w:rFonts w:ascii="Times New Roman" w:hAnsi="Times New Roman" w:cs="Times New Roman"/>
          <w:sz w:val="24"/>
          <w:szCs w:val="24"/>
        </w:rPr>
      </w:pPr>
      <w:r w:rsidRPr="009B1A96">
        <w:rPr>
          <w:rFonts w:ascii="Times New Roman" w:hAnsi="Times New Roman" w:cs="Times New Roman"/>
          <w:sz w:val="24"/>
          <w:szCs w:val="24"/>
        </w:rPr>
        <w:t>Mali’de iki yılda bir düzenlenen SIAGRI (Salon International de l’Agriculture) fuarı, tarım makineleri ve gıda işleme teknolojileri açısından ülkenin en kapsamlı sektör fuarıdır.</w:t>
      </w:r>
      <w:r>
        <w:rPr>
          <w:rFonts w:ascii="Times New Roman" w:hAnsi="Times New Roman" w:cs="Times New Roman"/>
          <w:sz w:val="24"/>
          <w:szCs w:val="24"/>
        </w:rPr>
        <w:t xml:space="preserve"> </w:t>
      </w:r>
      <w:r w:rsidRPr="009B1A96">
        <w:rPr>
          <w:rFonts w:ascii="Times New Roman" w:hAnsi="Times New Roman" w:cs="Times New Roman"/>
          <w:sz w:val="24"/>
          <w:szCs w:val="24"/>
        </w:rPr>
        <w:t>Fuar, Bamako’da gerçekleştirilmektedir ve Mali Tarım Bakanlığı himayesinde düzenlenmektedir. Fuara yerli üreticilerin yanı sıra Batı Afrika’dan da katılım sağlanmakta</w:t>
      </w:r>
      <w:r>
        <w:rPr>
          <w:rFonts w:ascii="Times New Roman" w:hAnsi="Times New Roman" w:cs="Times New Roman"/>
          <w:sz w:val="24"/>
          <w:szCs w:val="24"/>
        </w:rPr>
        <w:t>dır. Bu fuara yönelik Türkiye’den henüz milli katılım organize edilmemiştir.</w:t>
      </w:r>
    </w:p>
    <w:p w14:paraId="1FAF9BFC" w14:textId="43B8F1AC" w:rsidR="009B1A96" w:rsidRDefault="009B1A96" w:rsidP="000F17BA">
      <w:pPr>
        <w:ind w:left="720"/>
        <w:jc w:val="both"/>
        <w:rPr>
          <w:rFonts w:ascii="Times New Roman" w:hAnsi="Times New Roman" w:cs="Times New Roman"/>
          <w:sz w:val="24"/>
          <w:szCs w:val="24"/>
        </w:rPr>
      </w:pPr>
      <w:r w:rsidRPr="009B1A96">
        <w:rPr>
          <w:rFonts w:ascii="Times New Roman" w:hAnsi="Times New Roman" w:cs="Times New Roman"/>
          <w:sz w:val="24"/>
          <w:szCs w:val="24"/>
        </w:rPr>
        <w:t xml:space="preserve">Bunun yanında, her yıl Mali’nin çeşitli bölgelerinde Tarım Bakanlığı koordinasyonunda </w:t>
      </w:r>
      <w:r w:rsidRPr="001660CC">
        <w:rPr>
          <w:rFonts w:ascii="Times New Roman" w:hAnsi="Times New Roman" w:cs="Times New Roman"/>
          <w:sz w:val="24"/>
          <w:szCs w:val="24"/>
        </w:rPr>
        <w:t>düzenlenen Journée du Paysan (Çiftçi Günü) etkinliği</w:t>
      </w:r>
      <w:r w:rsidRPr="009B1A96">
        <w:rPr>
          <w:rFonts w:ascii="Times New Roman" w:hAnsi="Times New Roman" w:cs="Times New Roman"/>
          <w:sz w:val="24"/>
          <w:szCs w:val="24"/>
        </w:rPr>
        <w:t xml:space="preserve"> de sektör aktörlerinin bir araya geldiği önemli bir platformdur. Her ne kadar bu etkinlik bir fuar niteliği taşımıyor olsa da, saha tanıtımları, ürün </w:t>
      </w:r>
      <w:r w:rsidR="00F275E8">
        <w:rPr>
          <w:rFonts w:ascii="Times New Roman" w:hAnsi="Times New Roman" w:cs="Times New Roman"/>
          <w:sz w:val="24"/>
          <w:szCs w:val="24"/>
        </w:rPr>
        <w:t>sunumları</w:t>
      </w:r>
      <w:r w:rsidRPr="009B1A96">
        <w:rPr>
          <w:rFonts w:ascii="Times New Roman" w:hAnsi="Times New Roman" w:cs="Times New Roman"/>
          <w:sz w:val="24"/>
          <w:szCs w:val="24"/>
        </w:rPr>
        <w:t xml:space="preserve"> ve kamu-özel sektör buluşmaları açısından fırsatlar sunmaktadır.</w:t>
      </w:r>
    </w:p>
    <w:p w14:paraId="447755C7" w14:textId="6CDD7A19" w:rsidR="00C82AAE" w:rsidRDefault="00606A50" w:rsidP="00DB3900">
      <w:pPr>
        <w:pStyle w:val="ListParagraph"/>
        <w:numPr>
          <w:ilvl w:val="1"/>
          <w:numId w:val="1"/>
        </w:numPr>
        <w:rPr>
          <w:rFonts w:ascii="Times New Roman" w:hAnsi="Times New Roman" w:cs="Times New Roman"/>
          <w:b/>
          <w:bCs/>
          <w:sz w:val="24"/>
          <w:szCs w:val="24"/>
        </w:rPr>
      </w:pPr>
      <w:r>
        <w:rPr>
          <w:rFonts w:ascii="Times New Roman" w:hAnsi="Times New Roman" w:cs="Times New Roman"/>
          <w:b/>
          <w:bCs/>
          <w:sz w:val="24"/>
          <w:szCs w:val="24"/>
        </w:rPr>
        <w:t>Mali’nin</w:t>
      </w:r>
      <w:r w:rsidR="005F0244" w:rsidRPr="00606A50">
        <w:rPr>
          <w:rFonts w:ascii="Times New Roman" w:hAnsi="Times New Roman" w:cs="Times New Roman"/>
          <w:b/>
          <w:bCs/>
          <w:sz w:val="24"/>
          <w:szCs w:val="24"/>
        </w:rPr>
        <w:t xml:space="preserve"> Ülkemiz ve Diğer Ülkelerle </w:t>
      </w:r>
      <w:r w:rsidR="00100DE4" w:rsidRPr="00606A50">
        <w:rPr>
          <w:rFonts w:ascii="Times New Roman" w:hAnsi="Times New Roman" w:cs="Times New Roman"/>
          <w:b/>
          <w:bCs/>
          <w:sz w:val="24"/>
          <w:szCs w:val="24"/>
        </w:rPr>
        <w:t>STA/</w:t>
      </w:r>
      <w:r w:rsidR="00F2629D" w:rsidRPr="00606A50">
        <w:rPr>
          <w:rFonts w:ascii="Times New Roman" w:hAnsi="Times New Roman" w:cs="Times New Roman"/>
          <w:b/>
          <w:bCs/>
          <w:sz w:val="24"/>
          <w:szCs w:val="24"/>
        </w:rPr>
        <w:t xml:space="preserve">Tercihli Ticaret </w:t>
      </w:r>
      <w:r w:rsidR="00100DE4" w:rsidRPr="00606A50">
        <w:rPr>
          <w:rFonts w:ascii="Times New Roman" w:hAnsi="Times New Roman" w:cs="Times New Roman"/>
          <w:b/>
          <w:bCs/>
          <w:sz w:val="24"/>
          <w:szCs w:val="24"/>
        </w:rPr>
        <w:t>Anlaşma</w:t>
      </w:r>
      <w:r w:rsidR="00C82AAE" w:rsidRPr="00606A50">
        <w:rPr>
          <w:rFonts w:ascii="Times New Roman" w:hAnsi="Times New Roman" w:cs="Times New Roman"/>
          <w:b/>
          <w:bCs/>
          <w:sz w:val="24"/>
          <w:szCs w:val="24"/>
        </w:rPr>
        <w:t>ları</w:t>
      </w:r>
    </w:p>
    <w:p w14:paraId="5594AB06" w14:textId="6F3297EC" w:rsidR="00606A50" w:rsidRDefault="00D42213" w:rsidP="00D42213">
      <w:pPr>
        <w:ind w:left="720"/>
        <w:jc w:val="both"/>
        <w:rPr>
          <w:rFonts w:ascii="Times New Roman" w:hAnsi="Times New Roman" w:cs="Times New Roman"/>
          <w:sz w:val="24"/>
          <w:szCs w:val="24"/>
        </w:rPr>
      </w:pPr>
      <w:r>
        <w:rPr>
          <w:rFonts w:ascii="Times New Roman" w:hAnsi="Times New Roman" w:cs="Times New Roman"/>
          <w:sz w:val="24"/>
          <w:szCs w:val="24"/>
        </w:rPr>
        <w:t>Mali, Batı Afrika Devletleri Ekonomik Topluluğu (ECOWAS) ve Batı Afrika Ekonomik ve Parasal Birliği (UEMOA) gibi bölgesel entegrasyon yapıları sayesinde geniş bir serbest ticaret ağına sahiptir. ECOWAS kapsamında, üye ülkeler arasında ticarette gümrük vergilerinden muafiyet ve ticaretin kolaylaştırılması avantajları sağlanmaktadır. Aynı zamanda UEMOA çatısı altında ortak para birimi olan Batı Afrika Frangı (CFA) ile birlikte bölge içi ticarette kur riski azaltılmakta ve ekonomik entegrasyon desteklenmektedir.</w:t>
      </w:r>
    </w:p>
    <w:p w14:paraId="76C4CEF9" w14:textId="2FF30957" w:rsidR="00D42213" w:rsidRDefault="00D42213" w:rsidP="00D42213">
      <w:pPr>
        <w:ind w:left="720"/>
        <w:jc w:val="both"/>
        <w:rPr>
          <w:rFonts w:ascii="Times New Roman" w:hAnsi="Times New Roman" w:cs="Times New Roman"/>
          <w:sz w:val="24"/>
          <w:szCs w:val="24"/>
        </w:rPr>
      </w:pPr>
      <w:r>
        <w:rPr>
          <w:rFonts w:ascii="Times New Roman" w:hAnsi="Times New Roman" w:cs="Times New Roman"/>
          <w:sz w:val="24"/>
          <w:szCs w:val="24"/>
        </w:rPr>
        <w:t xml:space="preserve">Diğer taraftan, 29 Ocak 2025 tarihi itibarıyla Mali, Burkina Faso ve Nijer birlikte ECOWAS’tan resmi olarak ayrıldığını duyurmuştur. Bu üç ülke yeni bir yapılanma olan </w:t>
      </w:r>
      <w:r w:rsidRPr="00D42213">
        <w:rPr>
          <w:rFonts w:ascii="Times New Roman" w:hAnsi="Times New Roman" w:cs="Times New Roman"/>
          <w:sz w:val="24"/>
          <w:szCs w:val="24"/>
        </w:rPr>
        <w:t>Confédération de l’Alliance des États du Sahel (AES)</w:t>
      </w:r>
      <w:r>
        <w:rPr>
          <w:rFonts w:ascii="Times New Roman" w:hAnsi="Times New Roman" w:cs="Times New Roman"/>
          <w:sz w:val="24"/>
          <w:szCs w:val="24"/>
        </w:rPr>
        <w:t xml:space="preserve"> çatısı altında bir araya gelmiş ve aralarında serbest ticaret rejimi uygulamaya başlamıştır. Bununla birlikte, her ne kadar bu ülkeler ECOWAS’tan resmi olarak ayrılmış olsalar da, ECOWAS tarafından aynı tarihte yayımlanan bir açıklamada, yeni bir duyuruya kadar bu üç ülke ile ECOWAS üye ülkeleri arasında ilişkilerin aynen süreceği bildirilmiştir. Bu da uygulamada </w:t>
      </w:r>
      <w:r w:rsidR="009C678B">
        <w:rPr>
          <w:rFonts w:ascii="Times New Roman" w:hAnsi="Times New Roman" w:cs="Times New Roman"/>
          <w:sz w:val="24"/>
          <w:szCs w:val="24"/>
        </w:rPr>
        <w:t>ECOWAS’ın sağlamış olduğu ticari kolaylıkların devam edeceğine işaret etmektedir.</w:t>
      </w:r>
    </w:p>
    <w:p w14:paraId="3A4356D5" w14:textId="1AB004A2" w:rsidR="009C678B" w:rsidRDefault="009C678B" w:rsidP="00D42213">
      <w:pPr>
        <w:ind w:left="720"/>
        <w:jc w:val="both"/>
        <w:rPr>
          <w:rFonts w:ascii="Times New Roman" w:hAnsi="Times New Roman" w:cs="Times New Roman"/>
          <w:sz w:val="24"/>
          <w:szCs w:val="24"/>
        </w:rPr>
      </w:pPr>
      <w:r>
        <w:rPr>
          <w:rFonts w:ascii="Times New Roman" w:hAnsi="Times New Roman" w:cs="Times New Roman"/>
          <w:sz w:val="24"/>
          <w:szCs w:val="24"/>
        </w:rPr>
        <w:lastRenderedPageBreak/>
        <w:t>Mali, halihazırda UEMOA üyesi olmaya devam etmektedir. Bu üyelik sayesinde Mali, bölge içi mal ve hizmet ticaretinde vergi muafiyetleri ve ortak gümrük tarifesi avantajlarından faydalanmaktadır. UEMOA üyeliği, Mali’nin ekonomik ilişkilerinde önemli bir kaldıraç işlevi görmekte, özellikle kıtadaki komşu ülkelerle yapılan ticarette maliyet ve gümrük işlemleri süresini azaltmaktadır.</w:t>
      </w:r>
    </w:p>
    <w:p w14:paraId="5A8E7E5F" w14:textId="6F00C787" w:rsidR="009C678B" w:rsidRPr="00D42213" w:rsidRDefault="003D2711" w:rsidP="00D42213">
      <w:pPr>
        <w:ind w:left="720"/>
        <w:jc w:val="both"/>
        <w:rPr>
          <w:rFonts w:ascii="Times New Roman" w:hAnsi="Times New Roman" w:cs="Times New Roman"/>
          <w:sz w:val="24"/>
          <w:szCs w:val="24"/>
        </w:rPr>
      </w:pPr>
      <w:r>
        <w:rPr>
          <w:rFonts w:ascii="Times New Roman" w:hAnsi="Times New Roman" w:cs="Times New Roman"/>
          <w:sz w:val="24"/>
          <w:szCs w:val="24"/>
        </w:rPr>
        <w:t xml:space="preserve">Türkiye ile Mali arasında halihazırda yürürlükte olan bir Serbest Ticaret Anlaşması bulunmamaktadır. Türkiye, 2010 yılında ECOWAS ile Serbest Ticaret Anlaşması müzakerelerine başlama talebini iletmiş olsa da bugüne kadar somut bir adım atılmamıştır. Mali’nin ECOWAS’tan ayrılması ve AES oluşumuna katılması da Türkiye’nin Batı Afrika ülkeleriyle olası STA süreçlerini daha karmaşık hale getirmiştir. </w:t>
      </w:r>
    </w:p>
    <w:p w14:paraId="18F4B888" w14:textId="039D2BED" w:rsidR="00F2629D" w:rsidRPr="003D2711" w:rsidRDefault="00C141DF" w:rsidP="00DB3900">
      <w:pPr>
        <w:pStyle w:val="ListParagraph"/>
        <w:numPr>
          <w:ilvl w:val="1"/>
          <w:numId w:val="1"/>
        </w:numPr>
        <w:rPr>
          <w:rFonts w:ascii="Times New Roman" w:hAnsi="Times New Roman" w:cs="Times New Roman"/>
          <w:b/>
          <w:bCs/>
          <w:sz w:val="24"/>
          <w:szCs w:val="24"/>
        </w:rPr>
      </w:pPr>
      <w:r w:rsidRPr="003D2711">
        <w:rPr>
          <w:rFonts w:ascii="Times New Roman" w:hAnsi="Times New Roman" w:cs="Times New Roman"/>
          <w:b/>
          <w:bCs/>
          <w:sz w:val="24"/>
          <w:szCs w:val="24"/>
        </w:rPr>
        <w:t xml:space="preserve">Sektörde </w:t>
      </w:r>
      <w:r w:rsidR="00F2629D" w:rsidRPr="003D2711">
        <w:rPr>
          <w:rFonts w:ascii="Times New Roman" w:hAnsi="Times New Roman" w:cs="Times New Roman"/>
          <w:b/>
          <w:bCs/>
          <w:sz w:val="24"/>
          <w:szCs w:val="24"/>
        </w:rPr>
        <w:t>Standartlar</w:t>
      </w:r>
    </w:p>
    <w:p w14:paraId="6AC56299" w14:textId="1FAE6DBA" w:rsidR="003D2711" w:rsidRPr="003D2711" w:rsidRDefault="003D2711" w:rsidP="003D2711">
      <w:pPr>
        <w:ind w:left="720"/>
        <w:jc w:val="both"/>
        <w:rPr>
          <w:rFonts w:ascii="Times New Roman" w:hAnsi="Times New Roman" w:cs="Times New Roman"/>
          <w:sz w:val="24"/>
          <w:szCs w:val="24"/>
        </w:rPr>
      </w:pPr>
      <w:r>
        <w:rPr>
          <w:rFonts w:ascii="Times New Roman" w:hAnsi="Times New Roman" w:cs="Times New Roman"/>
          <w:sz w:val="24"/>
          <w:szCs w:val="24"/>
        </w:rPr>
        <w:t xml:space="preserve">Mali’de tarım ve gıda işleme makineleri ithalatında </w:t>
      </w:r>
      <w:r w:rsidRPr="009B1A96">
        <w:rPr>
          <w:rFonts w:ascii="Times New Roman" w:hAnsi="Times New Roman" w:cs="Times New Roman"/>
          <w:sz w:val="24"/>
          <w:szCs w:val="24"/>
        </w:rPr>
        <w:t>IER ve DGGR</w:t>
      </w:r>
      <w:r>
        <w:rPr>
          <w:rFonts w:ascii="Times New Roman" w:hAnsi="Times New Roman" w:cs="Times New Roman"/>
          <w:sz w:val="24"/>
          <w:szCs w:val="24"/>
        </w:rPr>
        <w:t xml:space="preserve"> kurumlarından uygunluk sertifikası alınması zorunluluğu bulunmaktadır. Yerli üreticiler içinse bu standartlar genellikle teknik rehber niteliği taşımaktadır.</w:t>
      </w:r>
    </w:p>
    <w:p w14:paraId="1118EFC0" w14:textId="02B41922" w:rsidR="003D2711" w:rsidRPr="003D2711" w:rsidRDefault="003D2711" w:rsidP="003D2711">
      <w:pPr>
        <w:pStyle w:val="ListParagraph"/>
        <w:numPr>
          <w:ilvl w:val="1"/>
          <w:numId w:val="1"/>
        </w:numPr>
        <w:rPr>
          <w:rFonts w:ascii="Times New Roman" w:hAnsi="Times New Roman" w:cs="Times New Roman"/>
          <w:b/>
          <w:bCs/>
          <w:sz w:val="24"/>
          <w:szCs w:val="24"/>
        </w:rPr>
      </w:pPr>
      <w:r w:rsidRPr="003D2711">
        <w:rPr>
          <w:rFonts w:ascii="Times New Roman" w:hAnsi="Times New Roman" w:cs="Times New Roman"/>
          <w:b/>
          <w:bCs/>
          <w:sz w:val="24"/>
          <w:szCs w:val="24"/>
        </w:rPr>
        <w:t xml:space="preserve">Sektörde </w:t>
      </w:r>
      <w:r>
        <w:rPr>
          <w:rFonts w:ascii="Times New Roman" w:hAnsi="Times New Roman" w:cs="Times New Roman"/>
          <w:b/>
          <w:bCs/>
          <w:sz w:val="24"/>
          <w:szCs w:val="24"/>
        </w:rPr>
        <w:t>Etiketleme</w:t>
      </w:r>
    </w:p>
    <w:p w14:paraId="7FE431E3" w14:textId="29B44261" w:rsidR="003D2711" w:rsidRDefault="003D2711" w:rsidP="003D2711">
      <w:pPr>
        <w:ind w:left="720"/>
        <w:jc w:val="both"/>
        <w:rPr>
          <w:rFonts w:ascii="Times New Roman" w:hAnsi="Times New Roman" w:cs="Times New Roman"/>
          <w:sz w:val="24"/>
          <w:szCs w:val="24"/>
        </w:rPr>
      </w:pPr>
      <w:r>
        <w:rPr>
          <w:rFonts w:ascii="Times New Roman" w:hAnsi="Times New Roman" w:cs="Times New Roman"/>
          <w:sz w:val="24"/>
          <w:szCs w:val="24"/>
        </w:rPr>
        <w:t>Tarım ve gıda işleme makinelerinde zorunlu etiketleme uygulamaları bulunmamakla birlikte, kullanıcı kılavuzu ve teknik bilgilendirme etiketlerinin Fransızca hazırlanması beklenmektedir.</w:t>
      </w:r>
      <w:r w:rsidR="00613691">
        <w:rPr>
          <w:rFonts w:ascii="Times New Roman" w:hAnsi="Times New Roman" w:cs="Times New Roman"/>
          <w:sz w:val="24"/>
          <w:szCs w:val="24"/>
        </w:rPr>
        <w:t xml:space="preserve"> Bununla birlikte ithal edilen ürünlerin üzerinde CE (Conformité Européenne) sertifikası gibi tanınan teknik uygunluk işaretlerinin bulunmasının ise ürünlerin kabulünü kolaylaştırabilmektedir.</w:t>
      </w:r>
    </w:p>
    <w:p w14:paraId="62FB5BB2" w14:textId="449C5F49" w:rsidR="00BE587D" w:rsidRDefault="005A4267" w:rsidP="00FD3443">
      <w:pPr>
        <w:pStyle w:val="ListParagraph"/>
        <w:numPr>
          <w:ilvl w:val="1"/>
          <w:numId w:val="1"/>
        </w:numPr>
        <w:rPr>
          <w:rFonts w:ascii="Times New Roman" w:hAnsi="Times New Roman" w:cs="Times New Roman"/>
          <w:b/>
          <w:bCs/>
          <w:sz w:val="24"/>
          <w:szCs w:val="24"/>
        </w:rPr>
      </w:pPr>
      <w:r w:rsidRPr="00BE587D">
        <w:rPr>
          <w:rFonts w:ascii="Times New Roman" w:hAnsi="Times New Roman" w:cs="Times New Roman"/>
          <w:b/>
          <w:bCs/>
          <w:sz w:val="24"/>
          <w:szCs w:val="24"/>
        </w:rPr>
        <w:t>Lojistik</w:t>
      </w:r>
    </w:p>
    <w:p w14:paraId="22B24CEF" w14:textId="77777777" w:rsidR="00A51677" w:rsidRDefault="00A51677" w:rsidP="00A51677">
      <w:pPr>
        <w:ind w:left="720"/>
        <w:jc w:val="both"/>
        <w:rPr>
          <w:rFonts w:ascii="Times New Roman" w:hAnsi="Times New Roman" w:cs="Times New Roman"/>
          <w:sz w:val="24"/>
          <w:szCs w:val="24"/>
        </w:rPr>
      </w:pPr>
      <w:r w:rsidRPr="00492616">
        <w:rPr>
          <w:rFonts w:ascii="Times New Roman" w:hAnsi="Times New Roman" w:cs="Times New Roman"/>
          <w:sz w:val="24"/>
          <w:szCs w:val="24"/>
        </w:rPr>
        <w:t>Mali’deki ulaştırma ve lojistik altyapı yetersizliği sebebiyle makine, ekipman ve yapı malzemesi ithalatının etkin planlanması gerekmektedir. Ülkenin landlocked oluşu ithalat sürelerini uzatan en önemli etkendir.</w:t>
      </w:r>
    </w:p>
    <w:p w14:paraId="56F3FBBF" w14:textId="77777777" w:rsidR="00A51677" w:rsidRDefault="00620A48" w:rsidP="00A51677">
      <w:pPr>
        <w:ind w:left="720"/>
        <w:jc w:val="both"/>
        <w:rPr>
          <w:rFonts w:ascii="Times New Roman" w:hAnsi="Times New Roman" w:cs="Times New Roman"/>
          <w:sz w:val="24"/>
          <w:szCs w:val="24"/>
        </w:rPr>
      </w:pPr>
      <w:r>
        <w:rPr>
          <w:rFonts w:ascii="Times New Roman" w:hAnsi="Times New Roman" w:cs="Times New Roman"/>
          <w:sz w:val="24"/>
          <w:szCs w:val="24"/>
        </w:rPr>
        <w:t>2022-2023 verilerine göre, Mali’nin mal ithalatının ağırlıklı kısmı Dakar Limanı üzerinden gerçekleştirilmektedir. Dakar üzerinden gelen transit yükler, Mali’nin toplam ithalat hacminin %80’ine kadar ulaşmaktadır.</w:t>
      </w:r>
      <w:r w:rsidR="00492616">
        <w:rPr>
          <w:rFonts w:ascii="Times New Roman" w:hAnsi="Times New Roman" w:cs="Times New Roman"/>
          <w:sz w:val="24"/>
          <w:szCs w:val="24"/>
        </w:rPr>
        <w:t xml:space="preserve"> Dakar-Bamako koridoru halen Malili ithalatçılar için önemli rota olmayı sürdürmektedir. Abidjan Limanı’da halen aktiftir. Ancak Abidjan’ın payının Dakar’a kıyasla daha düşük olduğu görülmektedir. Conakry Limanının kullanımında ise ECOWAS yaptırımları sırasında artış görülmüştür</w:t>
      </w:r>
      <w:r w:rsidR="00492616">
        <w:rPr>
          <w:rStyle w:val="FootnoteReference"/>
          <w:rFonts w:ascii="Times New Roman" w:hAnsi="Times New Roman" w:cs="Times New Roman"/>
          <w:sz w:val="24"/>
          <w:szCs w:val="24"/>
        </w:rPr>
        <w:footnoteReference w:id="15"/>
      </w:r>
      <w:r w:rsidR="00492616">
        <w:rPr>
          <w:rFonts w:ascii="Times New Roman" w:hAnsi="Times New Roman" w:cs="Times New Roman"/>
          <w:sz w:val="24"/>
          <w:szCs w:val="24"/>
        </w:rPr>
        <w:t>.</w:t>
      </w:r>
      <w:r w:rsidR="00A51677">
        <w:rPr>
          <w:rFonts w:ascii="Times New Roman" w:hAnsi="Times New Roman" w:cs="Times New Roman"/>
          <w:sz w:val="24"/>
          <w:szCs w:val="24"/>
        </w:rPr>
        <w:t xml:space="preserve"> </w:t>
      </w:r>
    </w:p>
    <w:p w14:paraId="1817F6FB" w14:textId="3E7E82CD" w:rsidR="00A51677" w:rsidRDefault="00492616" w:rsidP="00A51677">
      <w:pPr>
        <w:ind w:left="720"/>
        <w:jc w:val="both"/>
        <w:rPr>
          <w:rFonts w:ascii="Times New Roman" w:hAnsi="Times New Roman" w:cs="Times New Roman"/>
          <w:sz w:val="24"/>
          <w:szCs w:val="24"/>
        </w:rPr>
      </w:pPr>
      <w:r>
        <w:rPr>
          <w:rFonts w:ascii="Times New Roman" w:hAnsi="Times New Roman" w:cs="Times New Roman"/>
          <w:sz w:val="24"/>
          <w:szCs w:val="24"/>
        </w:rPr>
        <w:t xml:space="preserve">Karayolu taşımacılığı, Bamako-Dakar rotası boyunca yaygın olarak kullanılmaya devam etmektedir. </w:t>
      </w:r>
      <w:r w:rsidR="00A51677">
        <w:rPr>
          <w:rFonts w:ascii="Times New Roman" w:hAnsi="Times New Roman" w:cs="Times New Roman"/>
          <w:sz w:val="24"/>
          <w:szCs w:val="24"/>
        </w:rPr>
        <w:t>Ortalama transit süresi, Dakar Limanından Bamako’ya yaklaşık ortalama 13 gün sürmekle birlikte, bu süre 4,5-18 gün aralığında değişebilmektedir</w:t>
      </w:r>
      <w:r w:rsidR="00A51677">
        <w:rPr>
          <w:rStyle w:val="FootnoteReference"/>
          <w:rFonts w:ascii="Times New Roman" w:hAnsi="Times New Roman" w:cs="Times New Roman"/>
          <w:sz w:val="24"/>
          <w:szCs w:val="24"/>
        </w:rPr>
        <w:footnoteReference w:id="16"/>
      </w:r>
      <w:r w:rsidR="00A51677">
        <w:rPr>
          <w:rFonts w:ascii="Times New Roman" w:hAnsi="Times New Roman" w:cs="Times New Roman"/>
          <w:sz w:val="24"/>
          <w:szCs w:val="24"/>
        </w:rPr>
        <w:t>.</w:t>
      </w:r>
    </w:p>
    <w:p w14:paraId="153579D8" w14:textId="65256B42" w:rsidR="0081088C" w:rsidRPr="0081088C" w:rsidRDefault="0081088C" w:rsidP="00A51677">
      <w:pPr>
        <w:ind w:left="720"/>
        <w:jc w:val="both"/>
        <w:rPr>
          <w:rFonts w:ascii="Times New Roman" w:hAnsi="Times New Roman" w:cs="Times New Roman"/>
          <w:b/>
          <w:bCs/>
          <w:sz w:val="24"/>
          <w:szCs w:val="24"/>
        </w:rPr>
      </w:pPr>
      <w:r>
        <w:rPr>
          <w:rFonts w:ascii="Times New Roman" w:hAnsi="Times New Roman" w:cs="Times New Roman"/>
          <w:b/>
          <w:bCs/>
          <w:sz w:val="24"/>
          <w:szCs w:val="24"/>
        </w:rPr>
        <w:t>Mali’nin Dış Ticaretinde Kullanılan Başlıca Limanlar ve Kara Taşımacılığı Rotaları</w:t>
      </w:r>
      <w:r>
        <w:rPr>
          <w:rStyle w:val="FootnoteReference"/>
          <w:rFonts w:ascii="Times New Roman" w:hAnsi="Times New Roman" w:cs="Times New Roman"/>
          <w:b/>
          <w:bCs/>
          <w:sz w:val="24"/>
          <w:szCs w:val="24"/>
        </w:rPr>
        <w:footnoteReference w:id="17"/>
      </w:r>
    </w:p>
    <w:tbl>
      <w:tblPr>
        <w:tblStyle w:val="TableGrid"/>
        <w:tblW w:w="4637" w:type="pct"/>
        <w:tblInd w:w="704" w:type="dxa"/>
        <w:tblLayout w:type="fixed"/>
        <w:tblLook w:val="04A0" w:firstRow="1" w:lastRow="0" w:firstColumn="1" w:lastColumn="0" w:noHBand="0" w:noVBand="1"/>
      </w:tblPr>
      <w:tblGrid>
        <w:gridCol w:w="2977"/>
        <w:gridCol w:w="2977"/>
        <w:gridCol w:w="2977"/>
      </w:tblGrid>
      <w:tr w:rsidR="0081088C" w:rsidRPr="0081088C" w14:paraId="70561F32" w14:textId="77777777" w:rsidTr="0081088C">
        <w:tc>
          <w:tcPr>
            <w:tcW w:w="2977" w:type="dxa"/>
            <w:tcBorders>
              <w:top w:val="single" w:sz="4" w:space="0" w:color="auto"/>
              <w:left w:val="single" w:sz="4" w:space="0" w:color="auto"/>
              <w:bottom w:val="single" w:sz="4" w:space="0" w:color="auto"/>
              <w:right w:val="single" w:sz="4" w:space="0" w:color="auto"/>
            </w:tcBorders>
            <w:hideMark/>
          </w:tcPr>
          <w:p w14:paraId="44D6E2E2" w14:textId="77777777" w:rsidR="0081088C" w:rsidRPr="0081088C" w:rsidRDefault="0081088C" w:rsidP="0081088C">
            <w:pPr>
              <w:spacing w:after="160"/>
              <w:ind w:left="22"/>
              <w:rPr>
                <w:rFonts w:ascii="Times New Roman" w:hAnsi="Times New Roman" w:cs="Times New Roman"/>
                <w:b/>
                <w:bCs/>
                <w:sz w:val="20"/>
                <w:szCs w:val="20"/>
              </w:rPr>
            </w:pPr>
            <w:r w:rsidRPr="0081088C">
              <w:rPr>
                <w:rFonts w:ascii="Times New Roman" w:hAnsi="Times New Roman" w:cs="Times New Roman"/>
                <w:b/>
                <w:bCs/>
                <w:sz w:val="20"/>
                <w:szCs w:val="20"/>
              </w:rPr>
              <w:lastRenderedPageBreak/>
              <w:t>COTE D’IVORE (Bamako-Abidjan)</w:t>
            </w:r>
          </w:p>
        </w:tc>
        <w:tc>
          <w:tcPr>
            <w:tcW w:w="2977" w:type="dxa"/>
            <w:tcBorders>
              <w:top w:val="single" w:sz="4" w:space="0" w:color="auto"/>
              <w:left w:val="single" w:sz="4" w:space="0" w:color="auto"/>
              <w:bottom w:val="single" w:sz="4" w:space="0" w:color="auto"/>
              <w:right w:val="single" w:sz="4" w:space="0" w:color="auto"/>
            </w:tcBorders>
            <w:hideMark/>
          </w:tcPr>
          <w:p w14:paraId="02CADAC9" w14:textId="77777777" w:rsidR="0081088C" w:rsidRPr="0081088C" w:rsidRDefault="0081088C" w:rsidP="0081088C">
            <w:pPr>
              <w:spacing w:after="160"/>
              <w:rPr>
                <w:rFonts w:ascii="Times New Roman" w:hAnsi="Times New Roman" w:cs="Times New Roman"/>
                <w:b/>
                <w:bCs/>
                <w:sz w:val="20"/>
                <w:szCs w:val="20"/>
              </w:rPr>
            </w:pPr>
            <w:r w:rsidRPr="0081088C">
              <w:rPr>
                <w:rFonts w:ascii="Times New Roman" w:hAnsi="Times New Roman" w:cs="Times New Roman"/>
                <w:b/>
                <w:bCs/>
                <w:sz w:val="20"/>
                <w:szCs w:val="20"/>
              </w:rPr>
              <w:t>SENEGAL (Bamako-Dakar)</w:t>
            </w:r>
          </w:p>
        </w:tc>
        <w:tc>
          <w:tcPr>
            <w:tcW w:w="2977" w:type="dxa"/>
            <w:tcBorders>
              <w:top w:val="single" w:sz="4" w:space="0" w:color="auto"/>
              <w:left w:val="single" w:sz="4" w:space="0" w:color="auto"/>
              <w:bottom w:val="single" w:sz="4" w:space="0" w:color="auto"/>
              <w:right w:val="single" w:sz="4" w:space="0" w:color="auto"/>
            </w:tcBorders>
            <w:hideMark/>
          </w:tcPr>
          <w:p w14:paraId="3B380CF6" w14:textId="77777777" w:rsidR="0081088C" w:rsidRPr="0081088C" w:rsidRDefault="0081088C" w:rsidP="0081088C">
            <w:pPr>
              <w:spacing w:after="160"/>
              <w:ind w:left="-17"/>
              <w:rPr>
                <w:rFonts w:ascii="Times New Roman" w:hAnsi="Times New Roman" w:cs="Times New Roman"/>
                <w:b/>
                <w:bCs/>
                <w:sz w:val="20"/>
                <w:szCs w:val="20"/>
              </w:rPr>
            </w:pPr>
            <w:r w:rsidRPr="0081088C">
              <w:rPr>
                <w:rFonts w:ascii="Times New Roman" w:hAnsi="Times New Roman" w:cs="Times New Roman"/>
                <w:b/>
                <w:bCs/>
                <w:sz w:val="20"/>
                <w:szCs w:val="20"/>
              </w:rPr>
              <w:t>GİNE (Bamako-Konakri)</w:t>
            </w:r>
          </w:p>
        </w:tc>
      </w:tr>
      <w:tr w:rsidR="0081088C" w:rsidRPr="0081088C" w14:paraId="624C23BC" w14:textId="77777777" w:rsidTr="0081088C">
        <w:tc>
          <w:tcPr>
            <w:tcW w:w="2977" w:type="dxa"/>
            <w:tcBorders>
              <w:top w:val="single" w:sz="4" w:space="0" w:color="auto"/>
              <w:left w:val="single" w:sz="4" w:space="0" w:color="auto"/>
              <w:bottom w:val="single" w:sz="4" w:space="0" w:color="auto"/>
              <w:right w:val="single" w:sz="4" w:space="0" w:color="auto"/>
            </w:tcBorders>
            <w:hideMark/>
          </w:tcPr>
          <w:p w14:paraId="32F7AC3D" w14:textId="77777777" w:rsidR="0081088C" w:rsidRPr="0081088C" w:rsidRDefault="0081088C" w:rsidP="0081088C">
            <w:pPr>
              <w:spacing w:line="240" w:lineRule="auto"/>
              <w:ind w:left="22"/>
              <w:rPr>
                <w:rFonts w:ascii="Times New Roman" w:hAnsi="Times New Roman" w:cs="Times New Roman"/>
                <w:sz w:val="20"/>
                <w:szCs w:val="20"/>
              </w:rPr>
            </w:pPr>
            <w:r w:rsidRPr="0081088C">
              <w:rPr>
                <w:rFonts w:ascii="Times New Roman" w:hAnsi="Times New Roman" w:cs="Times New Roman"/>
                <w:b/>
                <w:bCs/>
                <w:sz w:val="20"/>
                <w:szCs w:val="20"/>
              </w:rPr>
              <w:t>Rota:</w:t>
            </w:r>
            <w:r w:rsidRPr="0081088C">
              <w:rPr>
                <w:rFonts w:ascii="Times New Roman" w:hAnsi="Times New Roman" w:cs="Times New Roman"/>
                <w:sz w:val="20"/>
                <w:szCs w:val="20"/>
              </w:rPr>
              <w:t xml:space="preserve"> Bamako - Bougouni - Sikasso - Bobo-Dioulasso (Burkina Faso) - Banfora - Korhogo - Yamoussoukro – Abidjan</w:t>
            </w:r>
          </w:p>
          <w:p w14:paraId="6297695D" w14:textId="77777777" w:rsidR="0081088C" w:rsidRPr="0081088C" w:rsidRDefault="0081088C" w:rsidP="0081088C">
            <w:pPr>
              <w:spacing w:line="240" w:lineRule="auto"/>
              <w:ind w:left="22"/>
              <w:rPr>
                <w:rFonts w:ascii="Times New Roman" w:hAnsi="Times New Roman" w:cs="Times New Roman"/>
                <w:sz w:val="20"/>
                <w:szCs w:val="20"/>
              </w:rPr>
            </w:pPr>
            <w:r w:rsidRPr="0081088C">
              <w:rPr>
                <w:rFonts w:ascii="Times New Roman" w:hAnsi="Times New Roman" w:cs="Times New Roman"/>
                <w:b/>
                <w:bCs/>
                <w:sz w:val="20"/>
                <w:szCs w:val="20"/>
              </w:rPr>
              <w:t>Mesafe:</w:t>
            </w:r>
            <w:r w:rsidRPr="0081088C">
              <w:rPr>
                <w:rFonts w:ascii="Times New Roman" w:hAnsi="Times New Roman" w:cs="Times New Roman"/>
                <w:sz w:val="20"/>
                <w:szCs w:val="20"/>
              </w:rPr>
              <w:t xml:space="preserve"> Yaklaşık 1,180 km</w:t>
            </w:r>
          </w:p>
        </w:tc>
        <w:tc>
          <w:tcPr>
            <w:tcW w:w="2977" w:type="dxa"/>
            <w:tcBorders>
              <w:top w:val="single" w:sz="4" w:space="0" w:color="auto"/>
              <w:left w:val="single" w:sz="4" w:space="0" w:color="auto"/>
              <w:bottom w:val="single" w:sz="4" w:space="0" w:color="auto"/>
              <w:right w:val="single" w:sz="4" w:space="0" w:color="auto"/>
            </w:tcBorders>
            <w:hideMark/>
          </w:tcPr>
          <w:p w14:paraId="65B20061" w14:textId="77777777" w:rsidR="0081088C" w:rsidRPr="0081088C" w:rsidRDefault="0081088C" w:rsidP="0081088C">
            <w:pPr>
              <w:spacing w:line="240" w:lineRule="auto"/>
              <w:rPr>
                <w:rFonts w:ascii="Times New Roman" w:hAnsi="Times New Roman" w:cs="Times New Roman"/>
                <w:sz w:val="20"/>
                <w:szCs w:val="20"/>
              </w:rPr>
            </w:pPr>
            <w:r w:rsidRPr="0081088C">
              <w:rPr>
                <w:rFonts w:ascii="Times New Roman" w:hAnsi="Times New Roman" w:cs="Times New Roman"/>
                <w:b/>
                <w:bCs/>
                <w:sz w:val="20"/>
                <w:szCs w:val="20"/>
              </w:rPr>
              <w:t>Rota:</w:t>
            </w:r>
            <w:r w:rsidRPr="0081088C">
              <w:rPr>
                <w:rFonts w:ascii="Times New Roman" w:hAnsi="Times New Roman" w:cs="Times New Roman"/>
                <w:sz w:val="20"/>
                <w:szCs w:val="20"/>
              </w:rPr>
              <w:t xml:space="preserve"> Bamako - Kayes - Kidira - Tambacounda - Kaolack - Dakar</w:t>
            </w:r>
          </w:p>
          <w:p w14:paraId="78C58325" w14:textId="77777777" w:rsidR="0081088C" w:rsidRPr="0081088C" w:rsidRDefault="0081088C" w:rsidP="0081088C">
            <w:pPr>
              <w:spacing w:line="240" w:lineRule="auto"/>
              <w:rPr>
                <w:rFonts w:ascii="Times New Roman" w:hAnsi="Times New Roman" w:cs="Times New Roman"/>
                <w:sz w:val="20"/>
                <w:szCs w:val="20"/>
              </w:rPr>
            </w:pPr>
            <w:r w:rsidRPr="0081088C">
              <w:rPr>
                <w:rFonts w:ascii="Times New Roman" w:hAnsi="Times New Roman" w:cs="Times New Roman"/>
                <w:b/>
                <w:bCs/>
                <w:sz w:val="20"/>
                <w:szCs w:val="20"/>
              </w:rPr>
              <w:t>Mesafe:</w:t>
            </w:r>
            <w:r w:rsidRPr="0081088C">
              <w:rPr>
                <w:rFonts w:ascii="Times New Roman" w:hAnsi="Times New Roman" w:cs="Times New Roman"/>
                <w:sz w:val="20"/>
                <w:szCs w:val="20"/>
              </w:rPr>
              <w:t xml:space="preserve"> Yaklaşık: 1,250 km</w:t>
            </w:r>
          </w:p>
        </w:tc>
        <w:tc>
          <w:tcPr>
            <w:tcW w:w="2977" w:type="dxa"/>
            <w:tcBorders>
              <w:top w:val="single" w:sz="4" w:space="0" w:color="auto"/>
              <w:left w:val="single" w:sz="4" w:space="0" w:color="auto"/>
              <w:bottom w:val="single" w:sz="4" w:space="0" w:color="auto"/>
              <w:right w:val="single" w:sz="4" w:space="0" w:color="auto"/>
            </w:tcBorders>
            <w:hideMark/>
          </w:tcPr>
          <w:p w14:paraId="4C451096" w14:textId="77777777" w:rsidR="0081088C" w:rsidRPr="0081088C" w:rsidRDefault="0081088C" w:rsidP="0081088C">
            <w:pPr>
              <w:spacing w:line="240" w:lineRule="auto"/>
              <w:ind w:left="-17"/>
              <w:rPr>
                <w:rFonts w:ascii="Times New Roman" w:hAnsi="Times New Roman" w:cs="Times New Roman"/>
                <w:sz w:val="20"/>
                <w:szCs w:val="20"/>
              </w:rPr>
            </w:pPr>
            <w:r w:rsidRPr="0081088C">
              <w:rPr>
                <w:rFonts w:ascii="Times New Roman" w:hAnsi="Times New Roman" w:cs="Times New Roman"/>
                <w:b/>
                <w:bCs/>
                <w:sz w:val="20"/>
                <w:szCs w:val="20"/>
              </w:rPr>
              <w:t>Rota</w:t>
            </w:r>
            <w:r w:rsidRPr="0081088C">
              <w:rPr>
                <w:rFonts w:ascii="Times New Roman" w:hAnsi="Times New Roman" w:cs="Times New Roman"/>
                <w:sz w:val="20"/>
                <w:szCs w:val="20"/>
              </w:rPr>
              <w:t>: Bamako - Kourémalé - Siguiri - Kankan - Faranah - Mamou - Kindia – Konakri</w:t>
            </w:r>
          </w:p>
          <w:p w14:paraId="109A24EF" w14:textId="77777777" w:rsidR="0081088C" w:rsidRPr="0081088C" w:rsidRDefault="0081088C" w:rsidP="0081088C">
            <w:pPr>
              <w:spacing w:line="240" w:lineRule="auto"/>
              <w:ind w:left="-17"/>
              <w:rPr>
                <w:rFonts w:ascii="Times New Roman" w:hAnsi="Times New Roman" w:cs="Times New Roman"/>
                <w:sz w:val="20"/>
                <w:szCs w:val="20"/>
              </w:rPr>
            </w:pPr>
            <w:r w:rsidRPr="0081088C">
              <w:rPr>
                <w:rFonts w:ascii="Times New Roman" w:hAnsi="Times New Roman" w:cs="Times New Roman"/>
                <w:b/>
                <w:bCs/>
                <w:sz w:val="20"/>
                <w:szCs w:val="20"/>
              </w:rPr>
              <w:t xml:space="preserve">Mesafe: </w:t>
            </w:r>
            <w:r w:rsidRPr="0081088C">
              <w:rPr>
                <w:rFonts w:ascii="Times New Roman" w:hAnsi="Times New Roman" w:cs="Times New Roman"/>
                <w:sz w:val="20"/>
                <w:szCs w:val="20"/>
              </w:rPr>
              <w:t>Yaklaşık 1,000 km</w:t>
            </w:r>
          </w:p>
          <w:p w14:paraId="0487A185" w14:textId="77777777" w:rsidR="0081088C" w:rsidRPr="0081088C" w:rsidRDefault="0081088C" w:rsidP="0081088C">
            <w:pPr>
              <w:spacing w:line="240" w:lineRule="auto"/>
              <w:ind w:left="-17"/>
              <w:rPr>
                <w:rFonts w:ascii="Times New Roman" w:hAnsi="Times New Roman" w:cs="Times New Roman"/>
                <w:sz w:val="20"/>
                <w:szCs w:val="20"/>
              </w:rPr>
            </w:pPr>
            <w:r w:rsidRPr="0081088C">
              <w:rPr>
                <w:rFonts w:ascii="Times New Roman" w:hAnsi="Times New Roman" w:cs="Times New Roman"/>
                <w:sz w:val="20"/>
                <w:szCs w:val="20"/>
              </w:rPr>
              <w:tab/>
            </w:r>
          </w:p>
        </w:tc>
      </w:tr>
      <w:tr w:rsidR="0081088C" w:rsidRPr="0081088C" w14:paraId="3EE2A9EE" w14:textId="77777777" w:rsidTr="0081088C">
        <w:tc>
          <w:tcPr>
            <w:tcW w:w="2977" w:type="dxa"/>
            <w:tcBorders>
              <w:top w:val="single" w:sz="4" w:space="0" w:color="auto"/>
              <w:left w:val="single" w:sz="4" w:space="0" w:color="auto"/>
              <w:bottom w:val="single" w:sz="4" w:space="0" w:color="auto"/>
              <w:right w:val="single" w:sz="4" w:space="0" w:color="auto"/>
            </w:tcBorders>
            <w:hideMark/>
          </w:tcPr>
          <w:p w14:paraId="1E03DAE3" w14:textId="77777777" w:rsidR="0081088C" w:rsidRPr="0081088C" w:rsidRDefault="0081088C" w:rsidP="0081088C">
            <w:pPr>
              <w:spacing w:line="240" w:lineRule="auto"/>
              <w:ind w:left="22"/>
              <w:rPr>
                <w:rFonts w:ascii="Times New Roman" w:hAnsi="Times New Roman" w:cs="Times New Roman"/>
                <w:sz w:val="20"/>
                <w:szCs w:val="20"/>
              </w:rPr>
            </w:pPr>
            <w:r w:rsidRPr="0081088C">
              <w:rPr>
                <w:rFonts w:ascii="Times New Roman" w:hAnsi="Times New Roman" w:cs="Times New Roman"/>
                <w:b/>
                <w:bCs/>
                <w:sz w:val="20"/>
                <w:szCs w:val="20"/>
              </w:rPr>
              <w:t>Liman:</w:t>
            </w:r>
            <w:r w:rsidRPr="0081088C">
              <w:rPr>
                <w:rFonts w:ascii="Times New Roman" w:hAnsi="Times New Roman" w:cs="Times New Roman"/>
                <w:sz w:val="20"/>
                <w:szCs w:val="20"/>
              </w:rPr>
              <w:t xml:space="preserve"> Abidjan Limanı</w:t>
            </w:r>
          </w:p>
          <w:p w14:paraId="14F0E60C" w14:textId="77777777" w:rsidR="0081088C" w:rsidRPr="0081088C" w:rsidRDefault="0081088C" w:rsidP="0081088C">
            <w:pPr>
              <w:spacing w:line="240" w:lineRule="auto"/>
              <w:ind w:left="22"/>
              <w:rPr>
                <w:rFonts w:ascii="Times New Roman" w:hAnsi="Times New Roman" w:cs="Times New Roman"/>
                <w:sz w:val="20"/>
                <w:szCs w:val="20"/>
              </w:rPr>
            </w:pPr>
            <w:r w:rsidRPr="0081088C">
              <w:rPr>
                <w:rFonts w:ascii="Times New Roman" w:hAnsi="Times New Roman" w:cs="Times New Roman"/>
                <w:b/>
                <w:bCs/>
                <w:sz w:val="20"/>
                <w:szCs w:val="20"/>
              </w:rPr>
              <w:t>İşletmecisi:</w:t>
            </w:r>
            <w:r w:rsidRPr="0081088C">
              <w:rPr>
                <w:rFonts w:ascii="Times New Roman" w:hAnsi="Times New Roman" w:cs="Times New Roman"/>
                <w:sz w:val="20"/>
                <w:szCs w:val="20"/>
              </w:rPr>
              <w:t xml:space="preserve"> Port Autonome D’abidjan</w:t>
            </w:r>
          </w:p>
          <w:p w14:paraId="78B61AF2" w14:textId="77777777" w:rsidR="0081088C" w:rsidRPr="0081088C" w:rsidRDefault="0081088C" w:rsidP="0081088C">
            <w:pPr>
              <w:spacing w:line="240" w:lineRule="auto"/>
              <w:ind w:left="22"/>
              <w:rPr>
                <w:rFonts w:ascii="Times New Roman" w:hAnsi="Times New Roman" w:cs="Times New Roman"/>
                <w:sz w:val="20"/>
                <w:szCs w:val="20"/>
              </w:rPr>
            </w:pPr>
            <w:r w:rsidRPr="0081088C">
              <w:rPr>
                <w:rFonts w:ascii="Times New Roman" w:hAnsi="Times New Roman" w:cs="Times New Roman"/>
                <w:b/>
                <w:bCs/>
                <w:sz w:val="20"/>
                <w:szCs w:val="20"/>
              </w:rPr>
              <w:t>Kapasite:</w:t>
            </w:r>
            <w:r w:rsidRPr="0081088C">
              <w:rPr>
                <w:rFonts w:ascii="Times New Roman" w:hAnsi="Times New Roman" w:cs="Times New Roman"/>
                <w:sz w:val="20"/>
                <w:szCs w:val="20"/>
              </w:rPr>
              <w:t xml:space="preserve"> 25 milyon ton/yıl</w:t>
            </w:r>
          </w:p>
        </w:tc>
        <w:tc>
          <w:tcPr>
            <w:tcW w:w="2977" w:type="dxa"/>
            <w:tcBorders>
              <w:top w:val="single" w:sz="4" w:space="0" w:color="auto"/>
              <w:left w:val="single" w:sz="4" w:space="0" w:color="auto"/>
              <w:bottom w:val="single" w:sz="4" w:space="0" w:color="auto"/>
              <w:right w:val="single" w:sz="4" w:space="0" w:color="auto"/>
            </w:tcBorders>
            <w:hideMark/>
          </w:tcPr>
          <w:p w14:paraId="7D34A5C7" w14:textId="77777777" w:rsidR="0081088C" w:rsidRPr="0081088C" w:rsidRDefault="0081088C" w:rsidP="0081088C">
            <w:pPr>
              <w:spacing w:line="240" w:lineRule="auto"/>
              <w:rPr>
                <w:rFonts w:ascii="Times New Roman" w:hAnsi="Times New Roman" w:cs="Times New Roman"/>
                <w:sz w:val="20"/>
                <w:szCs w:val="20"/>
              </w:rPr>
            </w:pPr>
            <w:r w:rsidRPr="0081088C">
              <w:rPr>
                <w:rFonts w:ascii="Times New Roman" w:hAnsi="Times New Roman" w:cs="Times New Roman"/>
                <w:b/>
                <w:bCs/>
                <w:sz w:val="20"/>
                <w:szCs w:val="20"/>
              </w:rPr>
              <w:t xml:space="preserve">Liman: </w:t>
            </w:r>
            <w:r w:rsidRPr="0081088C">
              <w:rPr>
                <w:rFonts w:ascii="Times New Roman" w:hAnsi="Times New Roman" w:cs="Times New Roman"/>
                <w:sz w:val="20"/>
                <w:szCs w:val="20"/>
              </w:rPr>
              <w:t>Dakar Limanı</w:t>
            </w:r>
          </w:p>
          <w:p w14:paraId="67C8CAD6" w14:textId="77777777" w:rsidR="0081088C" w:rsidRPr="0081088C" w:rsidRDefault="0081088C" w:rsidP="0081088C">
            <w:pPr>
              <w:spacing w:line="240" w:lineRule="auto"/>
              <w:rPr>
                <w:rFonts w:ascii="Times New Roman" w:hAnsi="Times New Roman" w:cs="Times New Roman"/>
                <w:sz w:val="20"/>
                <w:szCs w:val="20"/>
              </w:rPr>
            </w:pPr>
            <w:r w:rsidRPr="0081088C">
              <w:rPr>
                <w:rFonts w:ascii="Times New Roman" w:hAnsi="Times New Roman" w:cs="Times New Roman"/>
                <w:b/>
                <w:bCs/>
                <w:sz w:val="20"/>
                <w:szCs w:val="20"/>
              </w:rPr>
              <w:t xml:space="preserve">İşletmecisi: </w:t>
            </w:r>
            <w:r w:rsidRPr="0081088C">
              <w:rPr>
                <w:rFonts w:ascii="Times New Roman" w:hAnsi="Times New Roman" w:cs="Times New Roman"/>
                <w:sz w:val="20"/>
                <w:szCs w:val="20"/>
              </w:rPr>
              <w:t>DP World</w:t>
            </w:r>
          </w:p>
          <w:p w14:paraId="1D1A6436" w14:textId="77777777" w:rsidR="0081088C" w:rsidRPr="0081088C" w:rsidRDefault="0081088C" w:rsidP="0081088C">
            <w:pPr>
              <w:spacing w:line="240" w:lineRule="auto"/>
              <w:rPr>
                <w:rFonts w:ascii="Times New Roman" w:hAnsi="Times New Roman" w:cs="Times New Roman"/>
                <w:sz w:val="20"/>
                <w:szCs w:val="20"/>
              </w:rPr>
            </w:pPr>
            <w:r w:rsidRPr="0081088C">
              <w:rPr>
                <w:rFonts w:ascii="Times New Roman" w:hAnsi="Times New Roman" w:cs="Times New Roman"/>
                <w:b/>
                <w:bCs/>
                <w:sz w:val="20"/>
                <w:szCs w:val="20"/>
              </w:rPr>
              <w:t xml:space="preserve">Kapasite: </w:t>
            </w:r>
            <w:r w:rsidRPr="0081088C">
              <w:rPr>
                <w:rFonts w:ascii="Times New Roman" w:hAnsi="Times New Roman" w:cs="Times New Roman"/>
                <w:sz w:val="20"/>
                <w:szCs w:val="20"/>
              </w:rPr>
              <w:t>18 milyon/yıl</w:t>
            </w:r>
          </w:p>
        </w:tc>
        <w:tc>
          <w:tcPr>
            <w:tcW w:w="2977" w:type="dxa"/>
            <w:tcBorders>
              <w:top w:val="single" w:sz="4" w:space="0" w:color="auto"/>
              <w:left w:val="single" w:sz="4" w:space="0" w:color="auto"/>
              <w:bottom w:val="single" w:sz="4" w:space="0" w:color="auto"/>
              <w:right w:val="single" w:sz="4" w:space="0" w:color="auto"/>
            </w:tcBorders>
            <w:hideMark/>
          </w:tcPr>
          <w:p w14:paraId="188337BF" w14:textId="77777777" w:rsidR="0081088C" w:rsidRPr="0081088C" w:rsidRDefault="0081088C" w:rsidP="0081088C">
            <w:pPr>
              <w:spacing w:line="240" w:lineRule="auto"/>
              <w:ind w:left="-17"/>
              <w:rPr>
                <w:rFonts w:ascii="Times New Roman" w:hAnsi="Times New Roman" w:cs="Times New Roman"/>
                <w:sz w:val="20"/>
                <w:szCs w:val="20"/>
              </w:rPr>
            </w:pPr>
            <w:r w:rsidRPr="0081088C">
              <w:rPr>
                <w:rFonts w:ascii="Times New Roman" w:hAnsi="Times New Roman" w:cs="Times New Roman"/>
                <w:b/>
                <w:bCs/>
                <w:sz w:val="20"/>
                <w:szCs w:val="20"/>
              </w:rPr>
              <w:t xml:space="preserve">Liman: </w:t>
            </w:r>
            <w:r w:rsidRPr="0081088C">
              <w:rPr>
                <w:rFonts w:ascii="Times New Roman" w:hAnsi="Times New Roman" w:cs="Times New Roman"/>
                <w:sz w:val="20"/>
                <w:szCs w:val="20"/>
              </w:rPr>
              <w:t>Konakri Limanı</w:t>
            </w:r>
          </w:p>
          <w:p w14:paraId="7CFE62D7" w14:textId="77777777" w:rsidR="0081088C" w:rsidRPr="0081088C" w:rsidRDefault="0081088C" w:rsidP="0081088C">
            <w:pPr>
              <w:spacing w:line="240" w:lineRule="auto"/>
              <w:ind w:left="-17"/>
              <w:rPr>
                <w:rFonts w:ascii="Times New Roman" w:hAnsi="Times New Roman" w:cs="Times New Roman"/>
                <w:sz w:val="20"/>
                <w:szCs w:val="20"/>
              </w:rPr>
            </w:pPr>
            <w:r w:rsidRPr="0081088C">
              <w:rPr>
                <w:rFonts w:ascii="Times New Roman" w:hAnsi="Times New Roman" w:cs="Times New Roman"/>
                <w:b/>
                <w:bCs/>
                <w:sz w:val="20"/>
                <w:szCs w:val="20"/>
              </w:rPr>
              <w:t xml:space="preserve">İşletmecisi: </w:t>
            </w:r>
            <w:r w:rsidRPr="0081088C">
              <w:rPr>
                <w:rFonts w:ascii="Times New Roman" w:hAnsi="Times New Roman" w:cs="Times New Roman"/>
                <w:sz w:val="20"/>
                <w:szCs w:val="20"/>
              </w:rPr>
              <w:t>Albayrak Group</w:t>
            </w:r>
          </w:p>
          <w:p w14:paraId="4622C4BF" w14:textId="77777777" w:rsidR="0081088C" w:rsidRPr="0081088C" w:rsidRDefault="0081088C" w:rsidP="0081088C">
            <w:pPr>
              <w:spacing w:line="240" w:lineRule="auto"/>
              <w:ind w:left="-17"/>
              <w:rPr>
                <w:rFonts w:ascii="Times New Roman" w:hAnsi="Times New Roman" w:cs="Times New Roman"/>
                <w:sz w:val="20"/>
                <w:szCs w:val="20"/>
              </w:rPr>
            </w:pPr>
            <w:r w:rsidRPr="0081088C">
              <w:rPr>
                <w:rFonts w:ascii="Times New Roman" w:hAnsi="Times New Roman" w:cs="Times New Roman"/>
                <w:b/>
                <w:bCs/>
                <w:sz w:val="20"/>
                <w:szCs w:val="20"/>
              </w:rPr>
              <w:t xml:space="preserve">Kapasite: </w:t>
            </w:r>
            <w:r w:rsidRPr="0081088C">
              <w:rPr>
                <w:rFonts w:ascii="Times New Roman" w:hAnsi="Times New Roman" w:cs="Times New Roman"/>
                <w:sz w:val="20"/>
                <w:szCs w:val="20"/>
              </w:rPr>
              <w:t>10 milyon/yıl</w:t>
            </w:r>
          </w:p>
        </w:tc>
      </w:tr>
      <w:tr w:rsidR="0081088C" w:rsidRPr="0081088C" w14:paraId="3BB10CD0" w14:textId="77777777" w:rsidTr="0081088C">
        <w:tc>
          <w:tcPr>
            <w:tcW w:w="2977" w:type="dxa"/>
            <w:tcBorders>
              <w:top w:val="single" w:sz="4" w:space="0" w:color="auto"/>
              <w:left w:val="single" w:sz="4" w:space="0" w:color="auto"/>
              <w:bottom w:val="single" w:sz="4" w:space="0" w:color="auto"/>
              <w:right w:val="single" w:sz="4" w:space="0" w:color="auto"/>
            </w:tcBorders>
            <w:hideMark/>
          </w:tcPr>
          <w:p w14:paraId="189DE16F" w14:textId="77777777" w:rsidR="0081088C" w:rsidRPr="0081088C" w:rsidRDefault="0081088C" w:rsidP="0081088C">
            <w:pPr>
              <w:spacing w:after="160"/>
              <w:ind w:left="22"/>
              <w:rPr>
                <w:rFonts w:ascii="Times New Roman" w:hAnsi="Times New Roman" w:cs="Times New Roman"/>
                <w:sz w:val="20"/>
                <w:szCs w:val="20"/>
              </w:rPr>
            </w:pPr>
            <w:r w:rsidRPr="0081088C">
              <w:rPr>
                <w:rFonts w:ascii="Times New Roman" w:hAnsi="Times New Roman" w:cs="Times New Roman"/>
                <w:b/>
                <w:bCs/>
                <w:sz w:val="20"/>
                <w:szCs w:val="20"/>
              </w:rPr>
              <w:t>Taşıma Maliyetleri:</w:t>
            </w:r>
            <w:r w:rsidRPr="0081088C">
              <w:rPr>
                <w:rFonts w:ascii="Times New Roman" w:hAnsi="Times New Roman" w:cs="Times New Roman"/>
                <w:sz w:val="20"/>
                <w:szCs w:val="20"/>
              </w:rPr>
              <w:t xml:space="preserve"> Bamako’dan Abidjan’a kara taşımacılığı maliyeti yaklaşık 1,500-2,000 USD arasında değişmektedir. Limandan Türkiye’ye deniz taşımacılığı ise konteyner başına yaklaşık 1,000-1,500 USD olabilmektedir.</w:t>
            </w:r>
          </w:p>
        </w:tc>
        <w:tc>
          <w:tcPr>
            <w:tcW w:w="2977" w:type="dxa"/>
            <w:tcBorders>
              <w:top w:val="single" w:sz="4" w:space="0" w:color="auto"/>
              <w:left w:val="single" w:sz="4" w:space="0" w:color="auto"/>
              <w:bottom w:val="single" w:sz="4" w:space="0" w:color="auto"/>
              <w:right w:val="single" w:sz="4" w:space="0" w:color="auto"/>
            </w:tcBorders>
            <w:hideMark/>
          </w:tcPr>
          <w:p w14:paraId="7BDE2E38" w14:textId="77777777" w:rsidR="0081088C" w:rsidRPr="0081088C" w:rsidRDefault="0081088C" w:rsidP="0081088C">
            <w:pPr>
              <w:spacing w:after="160"/>
              <w:rPr>
                <w:rFonts w:ascii="Times New Roman" w:hAnsi="Times New Roman" w:cs="Times New Roman"/>
                <w:sz w:val="20"/>
                <w:szCs w:val="20"/>
              </w:rPr>
            </w:pPr>
            <w:r w:rsidRPr="0081088C">
              <w:rPr>
                <w:rFonts w:ascii="Times New Roman" w:hAnsi="Times New Roman" w:cs="Times New Roman"/>
                <w:b/>
                <w:bCs/>
                <w:sz w:val="20"/>
                <w:szCs w:val="20"/>
              </w:rPr>
              <w:t xml:space="preserve">Taşıma Maliyetleri: </w:t>
            </w:r>
            <w:r w:rsidRPr="0081088C">
              <w:rPr>
                <w:rFonts w:ascii="Times New Roman" w:hAnsi="Times New Roman" w:cs="Times New Roman"/>
                <w:sz w:val="20"/>
                <w:szCs w:val="20"/>
              </w:rPr>
              <w:t>Bamako'dan Dakar'a kara taşımacılığı maliyeti yaklaşık 1,200-1,800 USD arasında değişmektedir. Limandan Türkiye'ye deniz taşımacılığı ise konteyner başına yaklaşık 1,000-1,400 USD olabilmektedir.</w:t>
            </w:r>
          </w:p>
        </w:tc>
        <w:tc>
          <w:tcPr>
            <w:tcW w:w="2977" w:type="dxa"/>
            <w:tcBorders>
              <w:top w:val="single" w:sz="4" w:space="0" w:color="auto"/>
              <w:left w:val="single" w:sz="4" w:space="0" w:color="auto"/>
              <w:bottom w:val="single" w:sz="4" w:space="0" w:color="auto"/>
              <w:right w:val="single" w:sz="4" w:space="0" w:color="auto"/>
            </w:tcBorders>
            <w:hideMark/>
          </w:tcPr>
          <w:p w14:paraId="15A024D0" w14:textId="77777777" w:rsidR="0081088C" w:rsidRPr="0081088C" w:rsidRDefault="0081088C" w:rsidP="0081088C">
            <w:pPr>
              <w:spacing w:after="160"/>
              <w:ind w:left="-17"/>
              <w:rPr>
                <w:rFonts w:ascii="Times New Roman" w:hAnsi="Times New Roman" w:cs="Times New Roman"/>
                <w:sz w:val="20"/>
                <w:szCs w:val="20"/>
              </w:rPr>
            </w:pPr>
            <w:r w:rsidRPr="0081088C">
              <w:rPr>
                <w:rFonts w:ascii="Times New Roman" w:hAnsi="Times New Roman" w:cs="Times New Roman"/>
                <w:b/>
                <w:bCs/>
                <w:sz w:val="20"/>
                <w:szCs w:val="20"/>
              </w:rPr>
              <w:t xml:space="preserve">Taşıma Maliyetleri: </w:t>
            </w:r>
            <w:r w:rsidRPr="0081088C">
              <w:rPr>
                <w:rFonts w:ascii="Times New Roman" w:hAnsi="Times New Roman" w:cs="Times New Roman"/>
                <w:sz w:val="20"/>
                <w:szCs w:val="20"/>
              </w:rPr>
              <w:t>Bamako'dan Konakri'ye kara taşımacılığı maliyeti yaklaşık 1,300-1,900 USD arasında değişmektedir. Limandan Türkiye'ye deniz taşımacılığı ise konteyner başına yaklaşık 1,200-1,500 USD olabilmektedir.</w:t>
            </w:r>
          </w:p>
        </w:tc>
      </w:tr>
      <w:tr w:rsidR="0081088C" w:rsidRPr="0081088C" w14:paraId="4BF526CC" w14:textId="77777777" w:rsidTr="0081088C">
        <w:tc>
          <w:tcPr>
            <w:tcW w:w="2977" w:type="dxa"/>
            <w:tcBorders>
              <w:top w:val="single" w:sz="4" w:space="0" w:color="auto"/>
              <w:left w:val="single" w:sz="4" w:space="0" w:color="auto"/>
              <w:bottom w:val="single" w:sz="4" w:space="0" w:color="auto"/>
              <w:right w:val="single" w:sz="4" w:space="0" w:color="auto"/>
            </w:tcBorders>
            <w:hideMark/>
          </w:tcPr>
          <w:p w14:paraId="12456BD2" w14:textId="77777777" w:rsidR="0081088C" w:rsidRPr="0081088C" w:rsidRDefault="0081088C" w:rsidP="0081088C">
            <w:pPr>
              <w:spacing w:after="160"/>
              <w:ind w:left="22"/>
              <w:rPr>
                <w:rFonts w:ascii="Times New Roman" w:hAnsi="Times New Roman" w:cs="Times New Roman"/>
                <w:sz w:val="20"/>
                <w:szCs w:val="20"/>
              </w:rPr>
            </w:pPr>
            <w:r w:rsidRPr="0081088C">
              <w:rPr>
                <w:rFonts w:ascii="Times New Roman" w:hAnsi="Times New Roman" w:cs="Times New Roman"/>
                <w:b/>
                <w:bCs/>
                <w:sz w:val="20"/>
                <w:szCs w:val="20"/>
              </w:rPr>
              <w:t>Avantajlar:</w:t>
            </w:r>
            <w:r w:rsidRPr="0081088C">
              <w:rPr>
                <w:rFonts w:ascii="Times New Roman" w:hAnsi="Times New Roman" w:cs="Times New Roman"/>
                <w:sz w:val="20"/>
                <w:szCs w:val="20"/>
              </w:rPr>
              <w:t xml:space="preserve"> Abidjan, Batı Afrika’nın en büyük ve en modern limanlarından biridir. Türkiye’ye uzanan geniş nakliye bağlantıları sunmaktadır.</w:t>
            </w:r>
          </w:p>
        </w:tc>
        <w:tc>
          <w:tcPr>
            <w:tcW w:w="2977" w:type="dxa"/>
            <w:tcBorders>
              <w:top w:val="single" w:sz="4" w:space="0" w:color="auto"/>
              <w:left w:val="single" w:sz="4" w:space="0" w:color="auto"/>
              <w:bottom w:val="single" w:sz="4" w:space="0" w:color="auto"/>
              <w:right w:val="single" w:sz="4" w:space="0" w:color="auto"/>
            </w:tcBorders>
            <w:hideMark/>
          </w:tcPr>
          <w:p w14:paraId="0C460C1E" w14:textId="77777777" w:rsidR="0081088C" w:rsidRPr="0081088C" w:rsidRDefault="0081088C" w:rsidP="0081088C">
            <w:pPr>
              <w:spacing w:after="160"/>
              <w:rPr>
                <w:rFonts w:ascii="Times New Roman" w:hAnsi="Times New Roman" w:cs="Times New Roman"/>
                <w:sz w:val="20"/>
                <w:szCs w:val="20"/>
              </w:rPr>
            </w:pPr>
            <w:r w:rsidRPr="0081088C">
              <w:rPr>
                <w:rFonts w:ascii="Times New Roman" w:hAnsi="Times New Roman" w:cs="Times New Roman"/>
                <w:b/>
                <w:bCs/>
                <w:sz w:val="20"/>
                <w:szCs w:val="20"/>
              </w:rPr>
              <w:t>Avantajlar</w:t>
            </w:r>
            <w:r w:rsidRPr="0081088C">
              <w:rPr>
                <w:rFonts w:ascii="Times New Roman" w:hAnsi="Times New Roman" w:cs="Times New Roman"/>
                <w:sz w:val="20"/>
                <w:szCs w:val="20"/>
              </w:rPr>
              <w:t>: Dakar, Avrupa ve ötesine, Türkiye dahil, doğrudan nakliye hatları bulunan büyük bir limandır.</w:t>
            </w:r>
          </w:p>
        </w:tc>
        <w:tc>
          <w:tcPr>
            <w:tcW w:w="2977" w:type="dxa"/>
            <w:tcBorders>
              <w:top w:val="single" w:sz="4" w:space="0" w:color="auto"/>
              <w:left w:val="single" w:sz="4" w:space="0" w:color="auto"/>
              <w:bottom w:val="single" w:sz="4" w:space="0" w:color="auto"/>
              <w:right w:val="single" w:sz="4" w:space="0" w:color="auto"/>
            </w:tcBorders>
            <w:hideMark/>
          </w:tcPr>
          <w:p w14:paraId="764B908B" w14:textId="77777777" w:rsidR="0081088C" w:rsidRPr="0081088C" w:rsidRDefault="0081088C" w:rsidP="0081088C">
            <w:pPr>
              <w:spacing w:after="160"/>
              <w:ind w:left="-17"/>
              <w:rPr>
                <w:rFonts w:ascii="Times New Roman" w:hAnsi="Times New Roman" w:cs="Times New Roman"/>
                <w:sz w:val="20"/>
                <w:szCs w:val="20"/>
              </w:rPr>
            </w:pPr>
            <w:r w:rsidRPr="0081088C">
              <w:rPr>
                <w:rFonts w:ascii="Times New Roman" w:hAnsi="Times New Roman" w:cs="Times New Roman"/>
                <w:b/>
                <w:bCs/>
                <w:sz w:val="20"/>
                <w:szCs w:val="20"/>
              </w:rPr>
              <w:t>Avantajlar</w:t>
            </w:r>
            <w:r w:rsidRPr="0081088C">
              <w:rPr>
                <w:rFonts w:ascii="Times New Roman" w:hAnsi="Times New Roman" w:cs="Times New Roman"/>
                <w:sz w:val="20"/>
                <w:szCs w:val="20"/>
              </w:rPr>
              <w:t>: Konakri, bölgedeki önemli bir limandır ve uluslararası nakliye rotalarına bağlantıları vardır. Bamako’ya en yakın liman konumundadır.</w:t>
            </w:r>
          </w:p>
        </w:tc>
      </w:tr>
      <w:tr w:rsidR="0081088C" w:rsidRPr="0081088C" w14:paraId="39FF285F" w14:textId="77777777" w:rsidTr="0081088C">
        <w:tc>
          <w:tcPr>
            <w:tcW w:w="2977" w:type="dxa"/>
            <w:tcBorders>
              <w:top w:val="single" w:sz="4" w:space="0" w:color="auto"/>
              <w:left w:val="single" w:sz="4" w:space="0" w:color="auto"/>
              <w:bottom w:val="single" w:sz="4" w:space="0" w:color="auto"/>
              <w:right w:val="single" w:sz="4" w:space="0" w:color="auto"/>
            </w:tcBorders>
            <w:hideMark/>
          </w:tcPr>
          <w:p w14:paraId="16DE3528" w14:textId="77777777" w:rsidR="0081088C" w:rsidRPr="0081088C" w:rsidRDefault="0081088C" w:rsidP="0081088C">
            <w:pPr>
              <w:spacing w:after="160"/>
              <w:ind w:left="22"/>
              <w:rPr>
                <w:rFonts w:ascii="Times New Roman" w:hAnsi="Times New Roman" w:cs="Times New Roman"/>
                <w:sz w:val="20"/>
                <w:szCs w:val="20"/>
              </w:rPr>
            </w:pPr>
            <w:r w:rsidRPr="0081088C">
              <w:rPr>
                <w:rFonts w:ascii="Times New Roman" w:hAnsi="Times New Roman" w:cs="Times New Roman"/>
                <w:b/>
                <w:bCs/>
                <w:sz w:val="20"/>
                <w:szCs w:val="20"/>
              </w:rPr>
              <w:t>Dikkat Edilecekler:</w:t>
            </w:r>
            <w:r w:rsidRPr="0081088C">
              <w:rPr>
                <w:rFonts w:ascii="Times New Roman" w:hAnsi="Times New Roman" w:cs="Times New Roman"/>
                <w:sz w:val="20"/>
                <w:szCs w:val="20"/>
              </w:rPr>
              <w:t xml:space="preserve"> Bu rota iyi asfaltlanmış ve nispeten güvenlidir. Önemli trafik ve güvenlik önlemleri mevcuttur.</w:t>
            </w:r>
          </w:p>
        </w:tc>
        <w:tc>
          <w:tcPr>
            <w:tcW w:w="2977" w:type="dxa"/>
            <w:tcBorders>
              <w:top w:val="single" w:sz="4" w:space="0" w:color="auto"/>
              <w:left w:val="single" w:sz="4" w:space="0" w:color="auto"/>
              <w:bottom w:val="single" w:sz="4" w:space="0" w:color="auto"/>
              <w:right w:val="single" w:sz="4" w:space="0" w:color="auto"/>
            </w:tcBorders>
            <w:hideMark/>
          </w:tcPr>
          <w:p w14:paraId="65A9F939" w14:textId="77777777" w:rsidR="0081088C" w:rsidRPr="0081088C" w:rsidRDefault="0081088C" w:rsidP="0081088C">
            <w:pPr>
              <w:spacing w:after="160"/>
              <w:rPr>
                <w:rFonts w:ascii="Times New Roman" w:hAnsi="Times New Roman" w:cs="Times New Roman"/>
                <w:sz w:val="20"/>
                <w:szCs w:val="20"/>
              </w:rPr>
            </w:pPr>
            <w:r w:rsidRPr="0081088C">
              <w:rPr>
                <w:rFonts w:ascii="Times New Roman" w:hAnsi="Times New Roman" w:cs="Times New Roman"/>
                <w:b/>
                <w:bCs/>
                <w:sz w:val="20"/>
                <w:szCs w:val="20"/>
              </w:rPr>
              <w:t>Dikkat Edilecekler</w:t>
            </w:r>
            <w:r w:rsidRPr="0081088C">
              <w:rPr>
                <w:rFonts w:ascii="Times New Roman" w:hAnsi="Times New Roman" w:cs="Times New Roman"/>
                <w:sz w:val="20"/>
                <w:szCs w:val="20"/>
              </w:rPr>
              <w:t>: Yol genel olarak iyi durumdadır ve rota düzenli polis devriyeleri ile güvenlidir.</w:t>
            </w:r>
          </w:p>
        </w:tc>
        <w:tc>
          <w:tcPr>
            <w:tcW w:w="2977" w:type="dxa"/>
            <w:tcBorders>
              <w:top w:val="single" w:sz="4" w:space="0" w:color="auto"/>
              <w:left w:val="single" w:sz="4" w:space="0" w:color="auto"/>
              <w:bottom w:val="single" w:sz="4" w:space="0" w:color="auto"/>
              <w:right w:val="single" w:sz="4" w:space="0" w:color="auto"/>
            </w:tcBorders>
            <w:hideMark/>
          </w:tcPr>
          <w:p w14:paraId="44CAFAAA" w14:textId="77777777" w:rsidR="0081088C" w:rsidRPr="0081088C" w:rsidRDefault="0081088C" w:rsidP="0081088C">
            <w:pPr>
              <w:spacing w:after="160"/>
              <w:ind w:left="-17"/>
              <w:rPr>
                <w:rFonts w:ascii="Times New Roman" w:hAnsi="Times New Roman" w:cs="Times New Roman"/>
                <w:sz w:val="20"/>
                <w:szCs w:val="20"/>
              </w:rPr>
            </w:pPr>
            <w:r w:rsidRPr="0081088C">
              <w:rPr>
                <w:rFonts w:ascii="Times New Roman" w:hAnsi="Times New Roman" w:cs="Times New Roman"/>
                <w:b/>
                <w:bCs/>
                <w:sz w:val="20"/>
                <w:szCs w:val="20"/>
              </w:rPr>
              <w:t>Dikkat Edilecekler</w:t>
            </w:r>
            <w:r w:rsidRPr="0081088C">
              <w:rPr>
                <w:rFonts w:ascii="Times New Roman" w:hAnsi="Times New Roman" w:cs="Times New Roman"/>
                <w:sz w:val="20"/>
                <w:szCs w:val="20"/>
              </w:rPr>
              <w:t>: Bu rotada yol koşulları değişken olabilir ve güvenlik durumu nedeniyle güncel uyarıları takip etmek önemlidir.</w:t>
            </w:r>
          </w:p>
        </w:tc>
      </w:tr>
      <w:tr w:rsidR="0081088C" w:rsidRPr="0081088C" w14:paraId="62C6C9FA" w14:textId="77777777" w:rsidTr="0081088C">
        <w:tc>
          <w:tcPr>
            <w:tcW w:w="2977" w:type="dxa"/>
            <w:tcBorders>
              <w:top w:val="single" w:sz="4" w:space="0" w:color="auto"/>
              <w:left w:val="single" w:sz="4" w:space="0" w:color="auto"/>
              <w:bottom w:val="single" w:sz="4" w:space="0" w:color="auto"/>
              <w:right w:val="single" w:sz="4" w:space="0" w:color="auto"/>
            </w:tcBorders>
            <w:hideMark/>
          </w:tcPr>
          <w:p w14:paraId="0CBC8B79" w14:textId="77777777" w:rsidR="0081088C" w:rsidRPr="0081088C" w:rsidRDefault="0081088C" w:rsidP="0081088C">
            <w:pPr>
              <w:spacing w:after="160"/>
              <w:ind w:left="22"/>
              <w:rPr>
                <w:rFonts w:ascii="Times New Roman" w:hAnsi="Times New Roman" w:cs="Times New Roman"/>
                <w:sz w:val="20"/>
                <w:szCs w:val="20"/>
              </w:rPr>
            </w:pPr>
            <w:r w:rsidRPr="0081088C">
              <w:rPr>
                <w:rFonts w:ascii="Times New Roman" w:hAnsi="Times New Roman" w:cs="Times New Roman"/>
                <w:sz w:val="20"/>
                <w:szCs w:val="20"/>
              </w:rPr>
              <w:t>https://www.portabidjan.ci/en</w:t>
            </w:r>
          </w:p>
        </w:tc>
        <w:tc>
          <w:tcPr>
            <w:tcW w:w="2977" w:type="dxa"/>
            <w:tcBorders>
              <w:top w:val="single" w:sz="4" w:space="0" w:color="auto"/>
              <w:left w:val="single" w:sz="4" w:space="0" w:color="auto"/>
              <w:bottom w:val="single" w:sz="4" w:space="0" w:color="auto"/>
              <w:right w:val="single" w:sz="4" w:space="0" w:color="auto"/>
            </w:tcBorders>
            <w:hideMark/>
          </w:tcPr>
          <w:p w14:paraId="383F54F5" w14:textId="77777777" w:rsidR="0081088C" w:rsidRPr="0081088C" w:rsidRDefault="0081088C" w:rsidP="0081088C">
            <w:pPr>
              <w:spacing w:after="160"/>
              <w:rPr>
                <w:rFonts w:ascii="Times New Roman" w:hAnsi="Times New Roman" w:cs="Times New Roman"/>
                <w:sz w:val="20"/>
                <w:szCs w:val="20"/>
              </w:rPr>
            </w:pPr>
            <w:r w:rsidRPr="0081088C">
              <w:rPr>
                <w:rFonts w:ascii="Times New Roman" w:hAnsi="Times New Roman" w:cs="Times New Roman"/>
                <w:sz w:val="20"/>
                <w:szCs w:val="20"/>
              </w:rPr>
              <w:t>https://www.portdakar.sn/</w:t>
            </w:r>
          </w:p>
          <w:p w14:paraId="70AB1717" w14:textId="77777777" w:rsidR="0081088C" w:rsidRPr="0081088C" w:rsidRDefault="0081088C" w:rsidP="0081088C">
            <w:pPr>
              <w:spacing w:after="160"/>
              <w:rPr>
                <w:rFonts w:ascii="Times New Roman" w:hAnsi="Times New Roman" w:cs="Times New Roman"/>
                <w:sz w:val="20"/>
                <w:szCs w:val="20"/>
              </w:rPr>
            </w:pPr>
            <w:r w:rsidRPr="0081088C">
              <w:rPr>
                <w:rFonts w:ascii="Times New Roman" w:hAnsi="Times New Roman" w:cs="Times New Roman"/>
                <w:sz w:val="20"/>
                <w:szCs w:val="20"/>
              </w:rPr>
              <w:t>https://www.dpworld.com/senegal</w:t>
            </w:r>
          </w:p>
        </w:tc>
        <w:tc>
          <w:tcPr>
            <w:tcW w:w="2977" w:type="dxa"/>
            <w:tcBorders>
              <w:top w:val="single" w:sz="4" w:space="0" w:color="auto"/>
              <w:left w:val="single" w:sz="4" w:space="0" w:color="auto"/>
              <w:bottom w:val="single" w:sz="4" w:space="0" w:color="auto"/>
              <w:right w:val="single" w:sz="4" w:space="0" w:color="auto"/>
            </w:tcBorders>
            <w:hideMark/>
          </w:tcPr>
          <w:p w14:paraId="6EA1B042" w14:textId="77777777" w:rsidR="0081088C" w:rsidRPr="0081088C" w:rsidRDefault="0081088C" w:rsidP="0081088C">
            <w:pPr>
              <w:spacing w:after="160"/>
              <w:ind w:left="-18"/>
              <w:rPr>
                <w:rFonts w:ascii="Times New Roman" w:hAnsi="Times New Roman" w:cs="Times New Roman"/>
                <w:sz w:val="20"/>
                <w:szCs w:val="20"/>
              </w:rPr>
            </w:pPr>
            <w:r w:rsidRPr="0081088C">
              <w:rPr>
                <w:rFonts w:ascii="Times New Roman" w:hAnsi="Times New Roman" w:cs="Times New Roman"/>
                <w:sz w:val="20"/>
                <w:szCs w:val="20"/>
              </w:rPr>
              <w:t>https://conakryport.com/</w:t>
            </w:r>
          </w:p>
          <w:p w14:paraId="4BF3CB30" w14:textId="77777777" w:rsidR="0081088C" w:rsidRPr="0081088C" w:rsidRDefault="0081088C" w:rsidP="0081088C">
            <w:pPr>
              <w:spacing w:after="160"/>
              <w:ind w:left="-18"/>
              <w:rPr>
                <w:rFonts w:ascii="Times New Roman" w:hAnsi="Times New Roman" w:cs="Times New Roman"/>
                <w:sz w:val="20"/>
                <w:szCs w:val="20"/>
              </w:rPr>
            </w:pPr>
            <w:r w:rsidRPr="0081088C">
              <w:rPr>
                <w:rFonts w:ascii="Times New Roman" w:hAnsi="Times New Roman" w:cs="Times New Roman"/>
                <w:sz w:val="20"/>
                <w:szCs w:val="20"/>
              </w:rPr>
              <w:t>https://www.albayrak.com.tr/sektorler/limancilik/conakry-port/</w:t>
            </w:r>
          </w:p>
        </w:tc>
      </w:tr>
    </w:tbl>
    <w:p w14:paraId="551779D1" w14:textId="77777777" w:rsidR="00620A48" w:rsidRPr="00FD3443" w:rsidRDefault="00620A48" w:rsidP="007B2BDA">
      <w:pPr>
        <w:spacing w:after="0"/>
        <w:ind w:left="720"/>
        <w:rPr>
          <w:rFonts w:ascii="Times New Roman" w:hAnsi="Times New Roman" w:cs="Times New Roman"/>
          <w:sz w:val="24"/>
          <w:szCs w:val="24"/>
        </w:rPr>
      </w:pPr>
    </w:p>
    <w:p w14:paraId="65DD427C" w14:textId="328B5910" w:rsidR="005D7FC4" w:rsidRDefault="005A4267" w:rsidP="00DB3900">
      <w:pPr>
        <w:pStyle w:val="ListParagraph"/>
        <w:numPr>
          <w:ilvl w:val="1"/>
          <w:numId w:val="1"/>
        </w:numPr>
        <w:rPr>
          <w:rFonts w:ascii="Times New Roman" w:hAnsi="Times New Roman" w:cs="Times New Roman"/>
          <w:b/>
          <w:bCs/>
          <w:sz w:val="24"/>
          <w:szCs w:val="24"/>
        </w:rPr>
      </w:pPr>
      <w:r w:rsidRPr="007B2BDA">
        <w:rPr>
          <w:rFonts w:ascii="Times New Roman" w:hAnsi="Times New Roman" w:cs="Times New Roman"/>
          <w:b/>
          <w:bCs/>
          <w:sz w:val="24"/>
          <w:szCs w:val="24"/>
        </w:rPr>
        <w:t xml:space="preserve">Dağıtım </w:t>
      </w:r>
      <w:r w:rsidR="002D5EE5" w:rsidRPr="007B2BDA">
        <w:rPr>
          <w:rFonts w:ascii="Times New Roman" w:hAnsi="Times New Roman" w:cs="Times New Roman"/>
          <w:b/>
          <w:bCs/>
          <w:sz w:val="24"/>
          <w:szCs w:val="24"/>
        </w:rPr>
        <w:t>K</w:t>
      </w:r>
      <w:r w:rsidRPr="007B2BDA">
        <w:rPr>
          <w:rFonts w:ascii="Times New Roman" w:hAnsi="Times New Roman" w:cs="Times New Roman"/>
          <w:b/>
          <w:bCs/>
          <w:sz w:val="24"/>
          <w:szCs w:val="24"/>
        </w:rPr>
        <w:t>analları</w:t>
      </w:r>
      <w:r w:rsidR="002B26E2" w:rsidRPr="007B2BDA">
        <w:rPr>
          <w:rFonts w:ascii="Times New Roman" w:hAnsi="Times New Roman" w:cs="Times New Roman"/>
          <w:b/>
          <w:bCs/>
          <w:sz w:val="24"/>
          <w:szCs w:val="24"/>
        </w:rPr>
        <w:t xml:space="preserve"> </w:t>
      </w:r>
    </w:p>
    <w:p w14:paraId="505A1998" w14:textId="74DC28B7" w:rsidR="007B2BDA" w:rsidRDefault="007B2BDA" w:rsidP="006F5BBC">
      <w:pPr>
        <w:ind w:left="720"/>
        <w:jc w:val="both"/>
        <w:rPr>
          <w:rFonts w:ascii="Times New Roman" w:hAnsi="Times New Roman" w:cs="Times New Roman"/>
          <w:sz w:val="24"/>
          <w:szCs w:val="24"/>
        </w:rPr>
      </w:pPr>
      <w:r>
        <w:rPr>
          <w:rFonts w:ascii="Times New Roman" w:hAnsi="Times New Roman" w:cs="Times New Roman"/>
          <w:sz w:val="24"/>
          <w:szCs w:val="24"/>
        </w:rPr>
        <w:t>Mali’de tarım ve gıda işleme makineleri sektöründe dağıtım, çoğunlukla ithalatçılar, yerel temsilciler, bayilik sistemi ve fuar bağlantıları üzerinden gerçekleştirilmektedir.</w:t>
      </w:r>
      <w:r w:rsidR="006F5BBC">
        <w:rPr>
          <w:rFonts w:ascii="Times New Roman" w:hAnsi="Times New Roman" w:cs="Times New Roman"/>
          <w:sz w:val="24"/>
          <w:szCs w:val="24"/>
        </w:rPr>
        <w:t xml:space="preserve"> </w:t>
      </w:r>
      <w:r w:rsidR="006F5BBC" w:rsidRPr="006F5BBC">
        <w:rPr>
          <w:rFonts w:ascii="Times New Roman" w:hAnsi="Times New Roman" w:cs="Times New Roman"/>
          <w:sz w:val="24"/>
          <w:szCs w:val="24"/>
        </w:rPr>
        <w:t>Türkiye gibi ülkelerden ithal edilen makineler genellikle Dakar veya Abidjan limanları üzerinden Bamako’ya getirilmekte ve burada faaliyet gösteren Malili ithalatçı firmalar tarafından nihai kullanıcılara ulaştırılmaktadır. Bu firmalar kimi zaman makineleri doğrudan büyük çiftlik işletmelerine, tarımsal kooperatiflere ya da devlet destekli projelere satmakta, kimi zaman da yeniden satış amacıyla bölgesel bayilere yönlendirmektedir.</w:t>
      </w:r>
    </w:p>
    <w:p w14:paraId="55F67614" w14:textId="3CDDE8F0" w:rsidR="006F5BBC" w:rsidRDefault="006F5BBC" w:rsidP="006F5BBC">
      <w:pPr>
        <w:ind w:left="720"/>
        <w:jc w:val="both"/>
        <w:rPr>
          <w:rFonts w:ascii="Times New Roman" w:hAnsi="Times New Roman" w:cs="Times New Roman"/>
          <w:sz w:val="24"/>
          <w:szCs w:val="24"/>
        </w:rPr>
      </w:pPr>
      <w:r>
        <w:rPr>
          <w:rFonts w:ascii="Times New Roman" w:hAnsi="Times New Roman" w:cs="Times New Roman"/>
          <w:sz w:val="24"/>
          <w:szCs w:val="24"/>
        </w:rPr>
        <w:t xml:space="preserve">Özellikle gıda işleme ekipmanlarında, örneğin su şişeleme hatları, un değirmeni makineleri, süt işleme hatları ve meyve suyu üretim sistemlerinde Türk üreticilerle çalışan Malili temsilci firmaların sayısı artmaktadır. </w:t>
      </w:r>
      <w:r w:rsidRPr="006F5BBC">
        <w:rPr>
          <w:rFonts w:ascii="Times New Roman" w:hAnsi="Times New Roman" w:cs="Times New Roman"/>
          <w:sz w:val="24"/>
          <w:szCs w:val="24"/>
        </w:rPr>
        <w:t>Dağıtım bu örnekte olduğu gibi hem tedarik hem de kurulum hizmetini kapsayacak şekilde genişlemektedir.</w:t>
      </w:r>
    </w:p>
    <w:p w14:paraId="2571B3AB" w14:textId="16D478F3" w:rsidR="006F5BBC" w:rsidRDefault="006F5BBC" w:rsidP="006F5BBC">
      <w:pPr>
        <w:ind w:left="720"/>
        <w:jc w:val="both"/>
        <w:rPr>
          <w:rFonts w:ascii="Times New Roman" w:hAnsi="Times New Roman" w:cs="Times New Roman"/>
          <w:sz w:val="24"/>
          <w:szCs w:val="24"/>
        </w:rPr>
      </w:pPr>
      <w:r>
        <w:rPr>
          <w:rFonts w:ascii="Times New Roman" w:hAnsi="Times New Roman" w:cs="Times New Roman"/>
          <w:sz w:val="24"/>
          <w:szCs w:val="24"/>
        </w:rPr>
        <w:t xml:space="preserve">Tarım makinelerinde (traktör, biçerdöver, pulluk, sulama makinaları vb.) ise doğrudan çiftçilere satış nadir olup, çoğunlukla </w:t>
      </w:r>
      <w:r w:rsidRPr="006F5BBC">
        <w:rPr>
          <w:rFonts w:ascii="Times New Roman" w:hAnsi="Times New Roman" w:cs="Times New Roman"/>
          <w:sz w:val="24"/>
          <w:szCs w:val="24"/>
        </w:rPr>
        <w:t xml:space="preserve">devlet destekli alımlar, kooperatif ihaleleri ya da </w:t>
      </w:r>
      <w:r w:rsidRPr="006F5BBC">
        <w:rPr>
          <w:rFonts w:ascii="Times New Roman" w:hAnsi="Times New Roman" w:cs="Times New Roman"/>
          <w:sz w:val="24"/>
          <w:szCs w:val="24"/>
        </w:rPr>
        <w:lastRenderedPageBreak/>
        <w:t>uluslararası proje destekleri yoluyla satış gerçekleşmektedir.</w:t>
      </w:r>
      <w:r>
        <w:rPr>
          <w:rFonts w:ascii="Times New Roman" w:hAnsi="Times New Roman" w:cs="Times New Roman"/>
          <w:sz w:val="24"/>
          <w:szCs w:val="24"/>
        </w:rPr>
        <w:t xml:space="preserve"> </w:t>
      </w:r>
      <w:r w:rsidRPr="006F5BBC">
        <w:rPr>
          <w:rFonts w:ascii="Times New Roman" w:hAnsi="Times New Roman" w:cs="Times New Roman"/>
          <w:sz w:val="24"/>
          <w:szCs w:val="24"/>
        </w:rPr>
        <w:t xml:space="preserve">Prosema </w:t>
      </w:r>
      <w:r>
        <w:rPr>
          <w:rFonts w:ascii="Times New Roman" w:hAnsi="Times New Roman" w:cs="Times New Roman"/>
          <w:sz w:val="24"/>
          <w:szCs w:val="24"/>
        </w:rPr>
        <w:t>(</w:t>
      </w:r>
      <w:r w:rsidRPr="006F5BBC">
        <w:rPr>
          <w:rFonts w:ascii="Times New Roman" w:hAnsi="Times New Roman" w:cs="Times New Roman"/>
          <w:sz w:val="24"/>
          <w:szCs w:val="24"/>
        </w:rPr>
        <w:t>Promotion du Sésame du Mali</w:t>
      </w:r>
      <w:r>
        <w:rPr>
          <w:rFonts w:ascii="Times New Roman" w:hAnsi="Times New Roman" w:cs="Times New Roman"/>
          <w:sz w:val="24"/>
          <w:szCs w:val="24"/>
        </w:rPr>
        <w:t xml:space="preserve">) gibi firmalar, </w:t>
      </w:r>
      <w:r w:rsidRPr="006F5BBC">
        <w:rPr>
          <w:rFonts w:ascii="Times New Roman" w:hAnsi="Times New Roman" w:cs="Times New Roman"/>
          <w:sz w:val="24"/>
          <w:szCs w:val="24"/>
        </w:rPr>
        <w:t>raktör ve tarım ekipmanlarını çiftçiler için ithal ederek toplu tedarik sağlamakta ve bu makineleri finansal destek programları eşliğinde çiftçilere ulaştırmaktadır.</w:t>
      </w:r>
      <w:r>
        <w:rPr>
          <w:rFonts w:ascii="Times New Roman" w:hAnsi="Times New Roman" w:cs="Times New Roman"/>
          <w:sz w:val="24"/>
          <w:szCs w:val="24"/>
        </w:rPr>
        <w:t xml:space="preserve"> Ayrıca Mali’deki büyük çiftlik sahipleri, kooperatif temsilcileri Konya ve Kayseri gibi üretim merkezlerinde imal edilen makineleri incelemek üzere</w:t>
      </w:r>
      <w:r w:rsidRPr="006F5BBC">
        <w:rPr>
          <w:rFonts w:ascii="Times New Roman" w:hAnsi="Times New Roman" w:cs="Times New Roman"/>
          <w:sz w:val="24"/>
          <w:szCs w:val="24"/>
        </w:rPr>
        <w:t xml:space="preserve"> </w:t>
      </w:r>
      <w:r>
        <w:rPr>
          <w:rFonts w:ascii="Times New Roman" w:hAnsi="Times New Roman" w:cs="Times New Roman"/>
          <w:sz w:val="24"/>
          <w:szCs w:val="24"/>
        </w:rPr>
        <w:t xml:space="preserve">ülkemizi </w:t>
      </w:r>
      <w:r w:rsidR="00940973">
        <w:rPr>
          <w:rFonts w:ascii="Times New Roman" w:hAnsi="Times New Roman" w:cs="Times New Roman"/>
          <w:sz w:val="24"/>
          <w:szCs w:val="24"/>
        </w:rPr>
        <w:t xml:space="preserve">sıklıkla </w:t>
      </w:r>
      <w:r>
        <w:rPr>
          <w:rFonts w:ascii="Times New Roman" w:hAnsi="Times New Roman" w:cs="Times New Roman"/>
          <w:sz w:val="24"/>
          <w:szCs w:val="24"/>
        </w:rPr>
        <w:t>ziyaret etmektedir.</w:t>
      </w:r>
    </w:p>
    <w:p w14:paraId="13139DA1" w14:textId="3C4BB526" w:rsidR="001C5BA1" w:rsidRDefault="00D415C0" w:rsidP="00DB3900">
      <w:pPr>
        <w:pStyle w:val="ListParagraph"/>
        <w:numPr>
          <w:ilvl w:val="1"/>
          <w:numId w:val="1"/>
        </w:numPr>
        <w:rPr>
          <w:rFonts w:ascii="Times New Roman" w:hAnsi="Times New Roman" w:cs="Times New Roman"/>
          <w:b/>
          <w:bCs/>
          <w:sz w:val="24"/>
          <w:szCs w:val="24"/>
        </w:rPr>
      </w:pPr>
      <w:r w:rsidRPr="00B716B3">
        <w:rPr>
          <w:rFonts w:ascii="Times New Roman" w:hAnsi="Times New Roman" w:cs="Times New Roman"/>
          <w:b/>
          <w:bCs/>
          <w:sz w:val="24"/>
          <w:szCs w:val="24"/>
        </w:rPr>
        <w:t xml:space="preserve">Tanıtım </w:t>
      </w:r>
      <w:r w:rsidR="00C97C35" w:rsidRPr="00B716B3">
        <w:rPr>
          <w:rFonts w:ascii="Times New Roman" w:hAnsi="Times New Roman" w:cs="Times New Roman"/>
          <w:b/>
          <w:bCs/>
          <w:sz w:val="24"/>
          <w:szCs w:val="24"/>
        </w:rPr>
        <w:t>ve Pazarlama</w:t>
      </w:r>
    </w:p>
    <w:p w14:paraId="6FBF0283" w14:textId="046742CD" w:rsidR="00B716B3" w:rsidRDefault="00B716B3" w:rsidP="00B716B3">
      <w:pPr>
        <w:ind w:left="720"/>
        <w:jc w:val="both"/>
        <w:rPr>
          <w:rFonts w:ascii="Times New Roman" w:hAnsi="Times New Roman" w:cs="Times New Roman"/>
          <w:sz w:val="24"/>
          <w:szCs w:val="24"/>
        </w:rPr>
      </w:pPr>
      <w:r>
        <w:rPr>
          <w:rFonts w:ascii="Times New Roman" w:hAnsi="Times New Roman" w:cs="Times New Roman"/>
          <w:sz w:val="24"/>
          <w:szCs w:val="24"/>
        </w:rPr>
        <w:t xml:space="preserve">Mali’de tanıtım ve pazarlama faaliyetleri oldukça sınırlıdır. Ürünlerin tanıtımı çoğunlukla doğrudan temas, saha ziyareti, fuar katılımı ve kamu-özel sektör bağlantıları üzerinden yürütülmektedir. </w:t>
      </w:r>
      <w:r w:rsidRPr="00B716B3">
        <w:rPr>
          <w:rFonts w:ascii="Times New Roman" w:hAnsi="Times New Roman" w:cs="Times New Roman"/>
          <w:sz w:val="24"/>
          <w:szCs w:val="24"/>
        </w:rPr>
        <w:t>aha çok şehir merkezlerinde faaliyet gösteren ithalatçılar, makine tanıtımlarını çiftçilere veya kooperatiflere saha gösterimi yoluyla gerçekleştirmektedirler.</w:t>
      </w:r>
    </w:p>
    <w:p w14:paraId="2C973159" w14:textId="0F2C8D25" w:rsidR="00B716B3" w:rsidRDefault="00B716B3" w:rsidP="00B716B3">
      <w:pPr>
        <w:ind w:left="720"/>
        <w:jc w:val="both"/>
        <w:rPr>
          <w:rFonts w:ascii="Times New Roman" w:hAnsi="Times New Roman" w:cs="Times New Roman"/>
          <w:sz w:val="24"/>
          <w:szCs w:val="24"/>
        </w:rPr>
      </w:pPr>
      <w:r>
        <w:rPr>
          <w:rFonts w:ascii="Times New Roman" w:hAnsi="Times New Roman" w:cs="Times New Roman"/>
          <w:sz w:val="24"/>
          <w:szCs w:val="24"/>
        </w:rPr>
        <w:t xml:space="preserve">SIAGRI gibi sektör fuarları ve </w:t>
      </w:r>
      <w:r w:rsidRPr="00B716B3">
        <w:rPr>
          <w:rFonts w:ascii="Times New Roman" w:hAnsi="Times New Roman" w:cs="Times New Roman"/>
          <w:sz w:val="24"/>
          <w:szCs w:val="24"/>
        </w:rPr>
        <w:t>Journée du Paysan gibi etkinlikler, tanıtım açısından önemli fırsatlar sunmaktadır. Ayrıca son dönemde bazı firmalar, ürün tanıtımı için yerel televizyon kanalları (örneğin Nieta TV)</w:t>
      </w:r>
      <w:r>
        <w:rPr>
          <w:rFonts w:ascii="Times New Roman" w:hAnsi="Times New Roman" w:cs="Times New Roman"/>
          <w:sz w:val="24"/>
          <w:szCs w:val="24"/>
        </w:rPr>
        <w:t xml:space="preserve"> veya Facebook </w:t>
      </w:r>
      <w:r w:rsidRPr="00B716B3">
        <w:rPr>
          <w:rFonts w:ascii="Times New Roman" w:hAnsi="Times New Roman" w:cs="Times New Roman"/>
          <w:sz w:val="24"/>
          <w:szCs w:val="24"/>
        </w:rPr>
        <w:t>gibi dijital kanalları da kullanmaktadır.</w:t>
      </w:r>
      <w:r w:rsidR="00C43D7D">
        <w:rPr>
          <w:rFonts w:ascii="Times New Roman" w:hAnsi="Times New Roman" w:cs="Times New Roman"/>
          <w:sz w:val="24"/>
          <w:szCs w:val="24"/>
        </w:rPr>
        <w:t xml:space="preserve"> Örnek olarak Bamako merkezli tarım sektörüne yönelik hanutli makinelerin tasarımı ve satışı alanında faaliyet gösteren Agro Innov Mali, ürünlerini Facebook sayfası üzerinden pazarlamaktadır</w:t>
      </w:r>
      <w:r w:rsidR="00C43D7D">
        <w:rPr>
          <w:rStyle w:val="FootnoteReference"/>
          <w:rFonts w:ascii="Times New Roman" w:hAnsi="Times New Roman" w:cs="Times New Roman"/>
          <w:sz w:val="24"/>
          <w:szCs w:val="24"/>
        </w:rPr>
        <w:footnoteReference w:id="18"/>
      </w:r>
      <w:r w:rsidR="00C43D7D">
        <w:rPr>
          <w:rFonts w:ascii="Times New Roman" w:hAnsi="Times New Roman" w:cs="Times New Roman"/>
          <w:sz w:val="24"/>
          <w:szCs w:val="24"/>
        </w:rPr>
        <w:t xml:space="preserve">. Yine gübre ihracatında faaliyet gösteren bir </w:t>
      </w:r>
      <w:r w:rsidR="00171ACD">
        <w:rPr>
          <w:rFonts w:ascii="Times New Roman" w:hAnsi="Times New Roman" w:cs="Times New Roman"/>
          <w:sz w:val="24"/>
          <w:szCs w:val="24"/>
        </w:rPr>
        <w:t xml:space="preserve">Türk </w:t>
      </w:r>
      <w:r w:rsidR="00C43D7D">
        <w:rPr>
          <w:rFonts w:ascii="Times New Roman" w:hAnsi="Times New Roman" w:cs="Times New Roman"/>
          <w:sz w:val="24"/>
          <w:szCs w:val="24"/>
        </w:rPr>
        <w:t>firmamız, ürünlerini tanıtmak amacıyla Nieta TV’ye röportaj vermiştir.</w:t>
      </w:r>
    </w:p>
    <w:p w14:paraId="44D1F97E" w14:textId="71F3D6FB" w:rsidR="004071D2" w:rsidRPr="00677148" w:rsidRDefault="004071D2" w:rsidP="00DB3900">
      <w:pPr>
        <w:pStyle w:val="ListParagraph"/>
        <w:numPr>
          <w:ilvl w:val="1"/>
          <w:numId w:val="1"/>
        </w:numPr>
        <w:rPr>
          <w:rFonts w:ascii="Times New Roman" w:hAnsi="Times New Roman" w:cs="Times New Roman"/>
          <w:b/>
          <w:bCs/>
          <w:sz w:val="24"/>
          <w:szCs w:val="24"/>
        </w:rPr>
      </w:pPr>
      <w:r w:rsidRPr="00677148">
        <w:rPr>
          <w:rFonts w:ascii="Times New Roman" w:hAnsi="Times New Roman" w:cs="Times New Roman"/>
          <w:b/>
          <w:bCs/>
          <w:sz w:val="24"/>
          <w:szCs w:val="24"/>
        </w:rPr>
        <w:t xml:space="preserve">Sektörde </w:t>
      </w:r>
      <w:r w:rsidR="00D415C0" w:rsidRPr="00677148">
        <w:rPr>
          <w:rFonts w:ascii="Times New Roman" w:hAnsi="Times New Roman" w:cs="Times New Roman"/>
          <w:b/>
          <w:bCs/>
          <w:sz w:val="24"/>
          <w:szCs w:val="24"/>
        </w:rPr>
        <w:t xml:space="preserve">Alıcı </w:t>
      </w:r>
      <w:r w:rsidRPr="00677148">
        <w:rPr>
          <w:rFonts w:ascii="Times New Roman" w:hAnsi="Times New Roman" w:cs="Times New Roman"/>
          <w:b/>
          <w:bCs/>
          <w:sz w:val="24"/>
          <w:szCs w:val="24"/>
        </w:rPr>
        <w:t>Tercihleri</w:t>
      </w:r>
      <w:r w:rsidR="0010175C" w:rsidRPr="00677148">
        <w:rPr>
          <w:rFonts w:ascii="Times New Roman" w:hAnsi="Times New Roman" w:cs="Times New Roman"/>
          <w:b/>
          <w:bCs/>
          <w:sz w:val="24"/>
          <w:szCs w:val="24"/>
        </w:rPr>
        <w:t xml:space="preserve"> ve Son Trendler</w:t>
      </w:r>
    </w:p>
    <w:p w14:paraId="33AFCEA5" w14:textId="5BEE8B25" w:rsidR="00677148" w:rsidRDefault="00F60748" w:rsidP="00F60748">
      <w:pPr>
        <w:ind w:left="720"/>
        <w:jc w:val="both"/>
        <w:rPr>
          <w:rFonts w:ascii="Times New Roman" w:hAnsi="Times New Roman" w:cs="Times New Roman"/>
          <w:sz w:val="24"/>
          <w:szCs w:val="24"/>
        </w:rPr>
      </w:pPr>
      <w:r w:rsidRPr="00F60748">
        <w:rPr>
          <w:rFonts w:ascii="Times New Roman" w:hAnsi="Times New Roman" w:cs="Times New Roman"/>
          <w:sz w:val="24"/>
          <w:szCs w:val="24"/>
        </w:rPr>
        <w:t>Mali’de tarım ve gıda işleme makineleri sektöründe alıcı kitlesi ağırlıklı olarak küçük ve orta ölçekli çiftçiler, kooperatifler, yerel işleme tesisleri ve kimi zaman da kamu destekli tarım projeleri kapsamında kamu kurumlarıdır. Bu aktörlerin büyük çoğunluğu, sınırlı sermayeye sahip olduğundan maliyet/performans dengesi ön planda tutulmakta, düşük bakım gerektiren, dayanıklı ve kolay tamir edilebilen makineler tercih edilmektedir.</w:t>
      </w:r>
    </w:p>
    <w:p w14:paraId="2E57B12E" w14:textId="78BA871A" w:rsidR="00F60748" w:rsidRDefault="00F60748" w:rsidP="00F60748">
      <w:pPr>
        <w:ind w:left="720"/>
        <w:jc w:val="both"/>
        <w:rPr>
          <w:rFonts w:ascii="Times New Roman" w:hAnsi="Times New Roman" w:cs="Times New Roman"/>
          <w:sz w:val="24"/>
          <w:szCs w:val="24"/>
        </w:rPr>
      </w:pPr>
      <w:r w:rsidRPr="00F60748">
        <w:rPr>
          <w:rFonts w:ascii="Times New Roman" w:hAnsi="Times New Roman" w:cs="Times New Roman"/>
          <w:sz w:val="24"/>
          <w:szCs w:val="24"/>
        </w:rPr>
        <w:t>Kırsal alandaki kullanıcılar, genellikle basit ve mekanik makineleri tercih etmektedir. Otomasyon içeren modern makineler, çoğu zaman hem yüksek fiyatı hem de teknik bilgi eksikliği nedeniyle tercih edilmemektedir. Bu bağlamda, çekilir tip ekipmanlar, motorlu çapa makineleri, su pompası gibi basit tarım makineleri daha çok rağbet görmektedir. Gıda işleme tarafında ise küçük işletmeler, manuel veya yarı otomatik makinelerle çalışan öğütme, kavurma, kurutma ve paketleme sistemlerini tercih etmektedir.</w:t>
      </w:r>
    </w:p>
    <w:p w14:paraId="29AE15EA" w14:textId="069DE19D" w:rsidR="00F60748" w:rsidRDefault="00F60748" w:rsidP="00F60748">
      <w:pPr>
        <w:ind w:left="720"/>
        <w:jc w:val="both"/>
        <w:rPr>
          <w:rFonts w:ascii="Times New Roman" w:hAnsi="Times New Roman" w:cs="Times New Roman"/>
          <w:sz w:val="24"/>
          <w:szCs w:val="24"/>
        </w:rPr>
      </w:pPr>
      <w:r w:rsidRPr="00F60748">
        <w:rPr>
          <w:rFonts w:ascii="Times New Roman" w:hAnsi="Times New Roman" w:cs="Times New Roman"/>
          <w:sz w:val="24"/>
          <w:szCs w:val="24"/>
        </w:rPr>
        <w:t>Son yıllarda özellikle süt ürünleri işleme, domates püresi üretimi, meyve kurutma ve su şişeleme gibi alanlarda faaliyet göstermeyi hedefleyen özel firmalar, Türkiye gibi ülkelerden gelen daha kompleks üretim hatlarına da ilgi göstermeye başlamıştır.</w:t>
      </w:r>
      <w:r>
        <w:rPr>
          <w:rFonts w:ascii="Times New Roman" w:hAnsi="Times New Roman" w:cs="Times New Roman"/>
          <w:sz w:val="24"/>
          <w:szCs w:val="24"/>
        </w:rPr>
        <w:t xml:space="preserve"> </w:t>
      </w:r>
      <w:r w:rsidRPr="00F60748">
        <w:rPr>
          <w:rFonts w:ascii="Times New Roman" w:hAnsi="Times New Roman" w:cs="Times New Roman"/>
          <w:sz w:val="24"/>
          <w:szCs w:val="24"/>
        </w:rPr>
        <w:t>Bu örnekler, özel sektör yatırımlarında teknolojiye dayalı işleme sistemlerine ilginin arttığını göstermektedir.</w:t>
      </w:r>
    </w:p>
    <w:p w14:paraId="7ABE2E51" w14:textId="5ABB12F1" w:rsidR="00F60748" w:rsidRDefault="00F60748" w:rsidP="00F60748">
      <w:pPr>
        <w:ind w:left="720"/>
        <w:jc w:val="both"/>
        <w:rPr>
          <w:rFonts w:ascii="Times New Roman" w:hAnsi="Times New Roman" w:cs="Times New Roman"/>
          <w:sz w:val="24"/>
          <w:szCs w:val="24"/>
        </w:rPr>
      </w:pPr>
      <w:r>
        <w:rPr>
          <w:rFonts w:ascii="Times New Roman" w:hAnsi="Times New Roman" w:cs="Times New Roman"/>
          <w:sz w:val="24"/>
          <w:szCs w:val="24"/>
        </w:rPr>
        <w:t>So</w:t>
      </w:r>
      <w:r w:rsidRPr="00F60748">
        <w:rPr>
          <w:rFonts w:ascii="Times New Roman" w:hAnsi="Times New Roman" w:cs="Times New Roman"/>
          <w:sz w:val="24"/>
          <w:szCs w:val="24"/>
        </w:rPr>
        <w:t xml:space="preserve">n dönemde dikkat çeken bir diğer unsur, yerli üretimin desteklenmesine yönelik eğilimlerdir. Bamako merkezli </w:t>
      </w:r>
      <w:r>
        <w:rPr>
          <w:rFonts w:ascii="Times New Roman" w:hAnsi="Times New Roman" w:cs="Times New Roman"/>
          <w:sz w:val="24"/>
          <w:szCs w:val="24"/>
        </w:rPr>
        <w:t>Agro-Innov</w:t>
      </w:r>
      <w:r w:rsidRPr="00F60748">
        <w:rPr>
          <w:rFonts w:ascii="Times New Roman" w:hAnsi="Times New Roman" w:cs="Times New Roman"/>
          <w:sz w:val="24"/>
          <w:szCs w:val="24"/>
        </w:rPr>
        <w:t xml:space="preserve"> Mali gibi yerel üreticilerden alışveriş yaparak hem daha uygun fiyat hem de servis avantajı elde etmeye çalışan küçük işletmelerin sayısı artmaktadır. Bu durum, yerel üretim yapan firmaların düşük bütçeli alıcılara ulaşma şansını artırmaktadır.</w:t>
      </w:r>
    </w:p>
    <w:p w14:paraId="3669DFB3" w14:textId="230F0D6E" w:rsidR="006D0607" w:rsidRDefault="006D0607" w:rsidP="00F60748">
      <w:pPr>
        <w:ind w:left="720"/>
        <w:jc w:val="both"/>
        <w:rPr>
          <w:rFonts w:ascii="Times New Roman" w:hAnsi="Times New Roman" w:cs="Times New Roman"/>
          <w:sz w:val="24"/>
          <w:szCs w:val="24"/>
        </w:rPr>
      </w:pPr>
      <w:r w:rsidRPr="006D0607">
        <w:rPr>
          <w:rFonts w:ascii="Times New Roman" w:hAnsi="Times New Roman" w:cs="Times New Roman"/>
          <w:sz w:val="24"/>
          <w:szCs w:val="24"/>
        </w:rPr>
        <w:t xml:space="preserve">Mali’de alıcıların tercihleri; düşük maliyetli, kolay tamir edilebilen, yerel koşullara uygun makineler yönünde şekillenmekte olup, özel sektörün gelişmesiyle birlikte daha modern ve otomasyon içeren işleme hatlarına olan ilgi de yavaş yavaş artmaktadır. Ancak kırsal </w:t>
      </w:r>
      <w:r w:rsidRPr="006D0607">
        <w:rPr>
          <w:rFonts w:ascii="Times New Roman" w:hAnsi="Times New Roman" w:cs="Times New Roman"/>
          <w:sz w:val="24"/>
          <w:szCs w:val="24"/>
        </w:rPr>
        <w:lastRenderedPageBreak/>
        <w:t>bölgelerde teknik bilgi eksikliği, finansman zorlukları ve bakım altyapısının sınırlılığı hâlen önemli sınırlayıcı faktörler olarak varlığını sürdürmektedir.</w:t>
      </w:r>
    </w:p>
    <w:p w14:paraId="095C765F" w14:textId="7B58E8C3" w:rsidR="005A4267" w:rsidRPr="000A38BC" w:rsidRDefault="00C141DF" w:rsidP="00DB3900">
      <w:pPr>
        <w:pStyle w:val="ListParagraph"/>
        <w:numPr>
          <w:ilvl w:val="1"/>
          <w:numId w:val="1"/>
        </w:numPr>
        <w:rPr>
          <w:rFonts w:ascii="Times New Roman" w:hAnsi="Times New Roman" w:cs="Times New Roman"/>
          <w:b/>
          <w:bCs/>
          <w:sz w:val="24"/>
          <w:szCs w:val="24"/>
        </w:rPr>
      </w:pPr>
      <w:r w:rsidRPr="000A38BC">
        <w:rPr>
          <w:rFonts w:ascii="Times New Roman" w:hAnsi="Times New Roman" w:cs="Times New Roman"/>
          <w:b/>
          <w:bCs/>
          <w:sz w:val="24"/>
          <w:szCs w:val="24"/>
        </w:rPr>
        <w:t xml:space="preserve">Sektörde </w:t>
      </w:r>
      <w:r w:rsidR="005A4267" w:rsidRPr="000A38BC">
        <w:rPr>
          <w:rFonts w:ascii="Times New Roman" w:hAnsi="Times New Roman" w:cs="Times New Roman"/>
          <w:b/>
          <w:bCs/>
          <w:sz w:val="24"/>
          <w:szCs w:val="24"/>
        </w:rPr>
        <w:t>Vergiler</w:t>
      </w:r>
    </w:p>
    <w:p w14:paraId="5137CE77" w14:textId="1E3C599F" w:rsidR="000A38BC" w:rsidRDefault="000A38BC" w:rsidP="000A38BC">
      <w:pPr>
        <w:ind w:left="720"/>
        <w:jc w:val="both"/>
        <w:rPr>
          <w:rFonts w:ascii="Times New Roman" w:hAnsi="Times New Roman" w:cs="Times New Roman"/>
          <w:sz w:val="24"/>
          <w:szCs w:val="24"/>
        </w:rPr>
      </w:pPr>
      <w:r w:rsidRPr="000A38BC">
        <w:rPr>
          <w:rFonts w:ascii="Times New Roman" w:hAnsi="Times New Roman" w:cs="Times New Roman"/>
          <w:sz w:val="24"/>
          <w:szCs w:val="24"/>
        </w:rPr>
        <w:t>Mali’de tarım ve gıda işleme makineleri için uygulanan gümrük vergisi oranları genellikle %4 ile %10 arasında değişmektedir. Traktörler (GTİP 8701), su pompaları (8413), ilaçlama makineleri (8424), diskli pulluk ve ekim makineleri (8432), biçme ve harman makineleri (8433) gibi temel tarım makinelerinde vergi oranı %5 ila %9 arasında uygulanmaktadır.</w:t>
      </w:r>
    </w:p>
    <w:p w14:paraId="4687BF60" w14:textId="574BBE16" w:rsidR="000A38BC" w:rsidRDefault="000A38BC" w:rsidP="000A38BC">
      <w:pPr>
        <w:ind w:left="720"/>
        <w:jc w:val="both"/>
        <w:rPr>
          <w:rFonts w:ascii="Times New Roman" w:hAnsi="Times New Roman" w:cs="Times New Roman"/>
          <w:sz w:val="24"/>
          <w:szCs w:val="24"/>
        </w:rPr>
      </w:pPr>
      <w:r w:rsidRPr="000A38BC">
        <w:rPr>
          <w:rFonts w:ascii="Times New Roman" w:hAnsi="Times New Roman" w:cs="Times New Roman"/>
          <w:sz w:val="24"/>
          <w:szCs w:val="24"/>
        </w:rPr>
        <w:t>Gıda işleme tarafında yer alan öğütme makineleri (8437), pirinç soyma makineleri (8437), shea yağı presi, süt pastörizatörü, fırın ve meyve kurutma makineleri (8419, 8438) için gümrük vergileri çoğunlukla %6 ila %10 aralığındadır. Paketleme, dolum ve etiketleme makineleri (8422) ise %5 ila %9 arasında vergilendirilmektedir.</w:t>
      </w:r>
    </w:p>
    <w:p w14:paraId="49071155" w14:textId="0D0412D9" w:rsidR="005F4DCE" w:rsidRPr="00072236" w:rsidRDefault="005F4DCE" w:rsidP="00ED3A98">
      <w:pPr>
        <w:ind w:left="720"/>
        <w:jc w:val="both"/>
        <w:rPr>
          <w:rFonts w:ascii="Times New Roman" w:hAnsi="Times New Roman" w:cs="Times New Roman"/>
          <w:sz w:val="24"/>
          <w:szCs w:val="24"/>
        </w:rPr>
      </w:pPr>
      <w:r w:rsidRPr="00780403">
        <w:rPr>
          <w:rFonts w:ascii="Times New Roman" w:hAnsi="Times New Roman" w:cs="Times New Roman"/>
          <w:sz w:val="24"/>
          <w:szCs w:val="24"/>
        </w:rPr>
        <w:t>Mali’de tarım ve gıda işleme makineleri ithalatında, GTİP pozisyonuna göre genellikle %5 oranında indirilmiş KDV uygulanmaktadır. Ancak bu oran istisnai olarak %18’e çıkabilmektedir. KDV, mal bedeli, sigorta, navlun ve ithalat vergileri toplamı üzerinden hesaplanır. Ayrıca bazı işlemlerde</w:t>
      </w:r>
      <w:r>
        <w:rPr>
          <w:rFonts w:ascii="Times New Roman" w:hAnsi="Times New Roman" w:cs="Times New Roman"/>
          <w:sz w:val="24"/>
          <w:szCs w:val="24"/>
        </w:rPr>
        <w:t xml:space="preserve"> %1</w:t>
      </w:r>
      <w:r w:rsidRPr="00780403">
        <w:rPr>
          <w:rFonts w:ascii="Times New Roman" w:hAnsi="Times New Roman" w:cs="Times New Roman"/>
          <w:sz w:val="24"/>
          <w:szCs w:val="24"/>
        </w:rPr>
        <w:t xml:space="preserve"> istatistik vergisi (</w:t>
      </w:r>
      <w:r>
        <w:rPr>
          <w:rFonts w:ascii="Times New Roman" w:hAnsi="Times New Roman" w:cs="Times New Roman"/>
          <w:sz w:val="24"/>
          <w:szCs w:val="24"/>
        </w:rPr>
        <w:t>Statistical Tax, RS</w:t>
      </w:r>
      <w:r w:rsidRPr="00780403">
        <w:rPr>
          <w:rFonts w:ascii="Times New Roman" w:hAnsi="Times New Roman" w:cs="Times New Roman"/>
          <w:sz w:val="24"/>
          <w:szCs w:val="24"/>
        </w:rPr>
        <w:t xml:space="preserve">) ve </w:t>
      </w:r>
      <w:r>
        <w:rPr>
          <w:rFonts w:ascii="Times New Roman" w:hAnsi="Times New Roman" w:cs="Times New Roman"/>
          <w:sz w:val="24"/>
          <w:szCs w:val="24"/>
        </w:rPr>
        <w:t xml:space="preserve">%1 </w:t>
      </w:r>
      <w:r w:rsidRPr="00780403">
        <w:rPr>
          <w:rFonts w:ascii="Times New Roman" w:hAnsi="Times New Roman" w:cs="Times New Roman"/>
          <w:sz w:val="24"/>
          <w:szCs w:val="24"/>
        </w:rPr>
        <w:t>topluluk katkı vergisi (</w:t>
      </w:r>
      <w:r>
        <w:rPr>
          <w:rFonts w:ascii="Times New Roman" w:hAnsi="Times New Roman" w:cs="Times New Roman"/>
          <w:sz w:val="24"/>
          <w:szCs w:val="24"/>
        </w:rPr>
        <w:t>ECOWAS community levy, PC</w:t>
      </w:r>
      <w:r w:rsidRPr="00780403">
        <w:rPr>
          <w:rFonts w:ascii="Times New Roman" w:hAnsi="Times New Roman" w:cs="Times New Roman"/>
          <w:sz w:val="24"/>
          <w:szCs w:val="24"/>
        </w:rPr>
        <w:t>) gibi küçük oranlı ek vergiler de uygulanabilmektedir</w:t>
      </w:r>
      <w:r>
        <w:rPr>
          <w:rStyle w:val="FootnoteReference"/>
          <w:rFonts w:ascii="Times New Roman" w:hAnsi="Times New Roman" w:cs="Times New Roman"/>
          <w:sz w:val="24"/>
          <w:szCs w:val="24"/>
        </w:rPr>
        <w:footnoteReference w:id="19"/>
      </w:r>
      <w:r w:rsidRPr="00780403">
        <w:rPr>
          <w:rFonts w:ascii="Times New Roman" w:hAnsi="Times New Roman" w:cs="Times New Roman"/>
          <w:sz w:val="24"/>
          <w:szCs w:val="24"/>
        </w:rPr>
        <w:t>.</w:t>
      </w:r>
    </w:p>
    <w:p w14:paraId="11E68AAD" w14:textId="77777777" w:rsidR="002061DD" w:rsidRDefault="00F525EA" w:rsidP="002061DD">
      <w:pPr>
        <w:pStyle w:val="ListParagraph"/>
        <w:numPr>
          <w:ilvl w:val="0"/>
          <w:numId w:val="1"/>
        </w:numPr>
        <w:spacing w:after="480" w:line="360" w:lineRule="auto"/>
        <w:ind w:left="714" w:hanging="357"/>
        <w:rPr>
          <w:rFonts w:ascii="Times New Roman" w:hAnsi="Times New Roman" w:cs="Times New Roman"/>
          <w:b/>
          <w:sz w:val="24"/>
          <w:szCs w:val="24"/>
        </w:rPr>
      </w:pPr>
      <w:r w:rsidRPr="002061DD">
        <w:rPr>
          <w:rFonts w:ascii="Times New Roman" w:hAnsi="Times New Roman" w:cs="Times New Roman"/>
          <w:b/>
          <w:sz w:val="24"/>
          <w:szCs w:val="24"/>
        </w:rPr>
        <w:t>Sektör</w:t>
      </w:r>
      <w:r w:rsidR="006316C9" w:rsidRPr="002061DD">
        <w:rPr>
          <w:rFonts w:ascii="Times New Roman" w:hAnsi="Times New Roman" w:cs="Times New Roman"/>
          <w:b/>
          <w:sz w:val="24"/>
          <w:szCs w:val="24"/>
        </w:rPr>
        <w:t xml:space="preserve">de İhracatçılarımızı Bekleyen </w:t>
      </w:r>
      <w:r w:rsidRPr="002061DD">
        <w:rPr>
          <w:rFonts w:ascii="Times New Roman" w:hAnsi="Times New Roman" w:cs="Times New Roman"/>
          <w:b/>
          <w:sz w:val="24"/>
          <w:szCs w:val="24"/>
        </w:rPr>
        <w:t>Fırsatlar</w:t>
      </w:r>
    </w:p>
    <w:p w14:paraId="7717C367" w14:textId="6BAACD33" w:rsidR="002061DD" w:rsidRDefault="002061DD" w:rsidP="002061DD">
      <w:pPr>
        <w:pStyle w:val="ListParagraph"/>
        <w:spacing w:after="0" w:line="257" w:lineRule="auto"/>
        <w:jc w:val="both"/>
        <w:rPr>
          <w:rFonts w:ascii="Times New Roman" w:hAnsi="Times New Roman" w:cs="Times New Roman"/>
          <w:sz w:val="24"/>
          <w:szCs w:val="24"/>
        </w:rPr>
      </w:pPr>
      <w:r w:rsidRPr="002061DD">
        <w:rPr>
          <w:rFonts w:ascii="Times New Roman" w:hAnsi="Times New Roman" w:cs="Times New Roman"/>
          <w:sz w:val="24"/>
          <w:szCs w:val="24"/>
        </w:rPr>
        <w:t xml:space="preserve">Mali'de tarım ve gıda işleme makinelerine yönelik ithalat, üretim kapasitesinin sınırlı olması ve artan tarımsal modernleşme ihtiyacı nedeniyle güçlü bir artış potansiyeli taşımaktadır. 2024 yılında yalnızca “diğer tahıl, baklagil veya kuru sebze işleme makineleri” kaleminde ithalat değeri 1,58 milyon dolara ulaşmıştır. Aynı yıl Türkiye’nin bu sektöre yönelik toplam ihracatı 4,85 milyon dolar olup, pazar payı yalnızca %2,5 seviyesindedir. Bu düşük oran, pazarda rekabetçi fiyat ve kalite sunabilen Türk firmaları için büyüme potansiyeline işaret etmektedir. Türkiye'nin şişeleme, etiketleme, öğütme ve unlu mamul makineleri gibi </w:t>
      </w:r>
      <w:r w:rsidR="00765860">
        <w:rPr>
          <w:rFonts w:ascii="Times New Roman" w:hAnsi="Times New Roman" w:cs="Times New Roman"/>
          <w:sz w:val="24"/>
          <w:szCs w:val="24"/>
        </w:rPr>
        <w:t xml:space="preserve">ürünlerde </w:t>
      </w:r>
      <w:r w:rsidRPr="002061DD">
        <w:rPr>
          <w:rFonts w:ascii="Times New Roman" w:hAnsi="Times New Roman" w:cs="Times New Roman"/>
          <w:sz w:val="24"/>
          <w:szCs w:val="24"/>
        </w:rPr>
        <w:t xml:space="preserve">dünya çapında yüksek ihracat kapasitesi bulunması, Mali’deki özel sektör yatırımlarının artışıyla birlikte değerlendirilmesi gereken bir </w:t>
      </w:r>
      <w:r w:rsidR="00765860">
        <w:rPr>
          <w:rFonts w:ascii="Times New Roman" w:hAnsi="Times New Roman" w:cs="Times New Roman"/>
          <w:sz w:val="24"/>
          <w:szCs w:val="24"/>
        </w:rPr>
        <w:t>fırsat olarak görülmektedir.</w:t>
      </w:r>
    </w:p>
    <w:p w14:paraId="40EA5007" w14:textId="77777777" w:rsidR="002061DD" w:rsidRPr="002061DD" w:rsidRDefault="002061DD" w:rsidP="002061DD">
      <w:pPr>
        <w:pStyle w:val="ListParagraph"/>
        <w:spacing w:after="0" w:line="257" w:lineRule="auto"/>
        <w:jc w:val="both"/>
        <w:rPr>
          <w:rFonts w:ascii="Times New Roman" w:hAnsi="Times New Roman" w:cs="Times New Roman"/>
          <w:bCs/>
          <w:sz w:val="24"/>
          <w:szCs w:val="24"/>
        </w:rPr>
      </w:pPr>
    </w:p>
    <w:p w14:paraId="7D22803E" w14:textId="23817826" w:rsidR="001949B5" w:rsidRDefault="006316C9" w:rsidP="00486D91">
      <w:pPr>
        <w:pStyle w:val="ListParagraph"/>
        <w:numPr>
          <w:ilvl w:val="0"/>
          <w:numId w:val="1"/>
        </w:numPr>
        <w:spacing w:line="360" w:lineRule="auto"/>
        <w:rPr>
          <w:rFonts w:ascii="Times New Roman" w:hAnsi="Times New Roman" w:cs="Times New Roman"/>
          <w:b/>
          <w:sz w:val="24"/>
          <w:szCs w:val="24"/>
        </w:rPr>
      </w:pPr>
      <w:r>
        <w:rPr>
          <w:rFonts w:ascii="Times New Roman" w:hAnsi="Times New Roman" w:cs="Times New Roman"/>
          <w:b/>
          <w:sz w:val="24"/>
          <w:szCs w:val="24"/>
        </w:rPr>
        <w:t xml:space="preserve">Sektörde İhracatçılarımızı Bekleyen </w:t>
      </w:r>
      <w:r w:rsidR="00F525EA" w:rsidRPr="00A751FC">
        <w:rPr>
          <w:rFonts w:ascii="Times New Roman" w:hAnsi="Times New Roman" w:cs="Times New Roman"/>
          <w:b/>
          <w:sz w:val="24"/>
          <w:szCs w:val="24"/>
        </w:rPr>
        <w:t>Tehditler</w:t>
      </w:r>
    </w:p>
    <w:p w14:paraId="2A626090" w14:textId="21DCAFF7" w:rsidR="00486D91" w:rsidRDefault="00486D91" w:rsidP="00486D91">
      <w:pPr>
        <w:pStyle w:val="ListParagraph"/>
        <w:jc w:val="both"/>
        <w:rPr>
          <w:rFonts w:ascii="Times New Roman" w:hAnsi="Times New Roman" w:cs="Times New Roman"/>
          <w:bCs/>
          <w:sz w:val="24"/>
          <w:szCs w:val="24"/>
        </w:rPr>
      </w:pPr>
      <w:r w:rsidRPr="00486D91">
        <w:rPr>
          <w:rFonts w:ascii="Times New Roman" w:hAnsi="Times New Roman" w:cs="Times New Roman"/>
          <w:bCs/>
          <w:sz w:val="24"/>
          <w:szCs w:val="24"/>
        </w:rPr>
        <w:t xml:space="preserve">Mali pazarındaki en büyük tehdit, Çin’in </w:t>
      </w:r>
      <w:r w:rsidR="00543DAF">
        <w:rPr>
          <w:rFonts w:ascii="Times New Roman" w:hAnsi="Times New Roman" w:cs="Times New Roman"/>
          <w:bCs/>
          <w:sz w:val="24"/>
          <w:szCs w:val="24"/>
        </w:rPr>
        <w:t xml:space="preserve">tarım ve gıda işleme makinelerindeki </w:t>
      </w:r>
      <w:r w:rsidRPr="00486D91">
        <w:rPr>
          <w:rFonts w:ascii="Times New Roman" w:hAnsi="Times New Roman" w:cs="Times New Roman"/>
          <w:bCs/>
          <w:sz w:val="24"/>
          <w:szCs w:val="24"/>
        </w:rPr>
        <w:t>toplam ithalatın %48’ini elinde bulundurmasıdır. Çinli firmaların düşük fiyat politikası ve yaygın dağıtım ağı, Türk firmalarının pazar payı kazanmasını zorlaştırmaktadır. Ayrıca, altyapı yetersizlikleri, lojistik maliyetlerinin yüksekliği ve siyasi kırılganlık gibi yapısal sorunlar da ihracatın sürdürülebilirliğini zorlaştırmaktadır. Gümrük işlemlerindeki belirsizlikler</w:t>
      </w:r>
      <w:r>
        <w:rPr>
          <w:rFonts w:ascii="Times New Roman" w:hAnsi="Times New Roman" w:cs="Times New Roman"/>
          <w:bCs/>
          <w:sz w:val="24"/>
          <w:szCs w:val="24"/>
        </w:rPr>
        <w:t xml:space="preserve"> </w:t>
      </w:r>
      <w:r w:rsidRPr="00486D91">
        <w:rPr>
          <w:rFonts w:ascii="Times New Roman" w:hAnsi="Times New Roman" w:cs="Times New Roman"/>
          <w:bCs/>
          <w:sz w:val="24"/>
          <w:szCs w:val="24"/>
        </w:rPr>
        <w:t xml:space="preserve">ve bazı ürünlerde değişen KDV oranları da pazara girişte operasyonel riskler yaratmaktadır. Yerli üretim girişimleri küçük ölçekte de olsa artmakta olup, uzun vadede düşük segmentteki ithal ürünler için bir rekabet unsuru </w:t>
      </w:r>
      <w:r w:rsidR="00FE66C2">
        <w:rPr>
          <w:rFonts w:ascii="Times New Roman" w:hAnsi="Times New Roman" w:cs="Times New Roman"/>
          <w:bCs/>
          <w:sz w:val="24"/>
          <w:szCs w:val="24"/>
        </w:rPr>
        <w:t>oluşturabileceği düşünülmektedir.</w:t>
      </w:r>
    </w:p>
    <w:p w14:paraId="50893606" w14:textId="77777777" w:rsidR="000365E2" w:rsidRPr="00486D91" w:rsidRDefault="000365E2" w:rsidP="00486D91">
      <w:pPr>
        <w:pStyle w:val="ListParagraph"/>
        <w:jc w:val="both"/>
        <w:rPr>
          <w:rFonts w:ascii="Times New Roman" w:hAnsi="Times New Roman" w:cs="Times New Roman"/>
          <w:bCs/>
          <w:sz w:val="24"/>
          <w:szCs w:val="24"/>
        </w:rPr>
      </w:pPr>
    </w:p>
    <w:p w14:paraId="38746834" w14:textId="10ADF11C" w:rsidR="006316C9" w:rsidRDefault="006316C9" w:rsidP="00B07030">
      <w:pPr>
        <w:pStyle w:val="ListParagraph"/>
        <w:numPr>
          <w:ilvl w:val="0"/>
          <w:numId w:val="1"/>
        </w:numPr>
        <w:spacing w:line="360" w:lineRule="auto"/>
        <w:rPr>
          <w:rFonts w:ascii="Times New Roman" w:hAnsi="Times New Roman" w:cs="Times New Roman"/>
          <w:b/>
          <w:sz w:val="24"/>
          <w:szCs w:val="24"/>
        </w:rPr>
      </w:pPr>
      <w:r>
        <w:rPr>
          <w:rFonts w:ascii="Times New Roman" w:hAnsi="Times New Roman" w:cs="Times New Roman"/>
          <w:b/>
          <w:sz w:val="24"/>
          <w:szCs w:val="24"/>
        </w:rPr>
        <w:t>Genel Değerlendirme</w:t>
      </w:r>
    </w:p>
    <w:p w14:paraId="7C076BF0" w14:textId="34122D6C" w:rsidR="006B68AF" w:rsidRDefault="00B07030" w:rsidP="00B07030">
      <w:pPr>
        <w:ind w:left="720"/>
        <w:jc w:val="both"/>
        <w:rPr>
          <w:rFonts w:ascii="Times New Roman" w:hAnsi="Times New Roman" w:cs="Times New Roman"/>
          <w:sz w:val="24"/>
          <w:szCs w:val="24"/>
        </w:rPr>
      </w:pPr>
      <w:r w:rsidRPr="00B07030">
        <w:rPr>
          <w:rFonts w:ascii="Times New Roman" w:hAnsi="Times New Roman" w:cs="Times New Roman"/>
          <w:sz w:val="24"/>
          <w:szCs w:val="24"/>
        </w:rPr>
        <w:t xml:space="preserve">Mali’de tarım ve gıda işleme makineleri sektörünün, ülkenin artan nüfusu, kırsal kalkınma hedefleri ve gıda güvenliği ihtiyacı doğrultusunda önümüzdeki yıllarda büyüme potansiyeli </w:t>
      </w:r>
      <w:r w:rsidRPr="00B07030">
        <w:rPr>
          <w:rFonts w:ascii="Times New Roman" w:hAnsi="Times New Roman" w:cs="Times New Roman"/>
          <w:sz w:val="24"/>
          <w:szCs w:val="24"/>
        </w:rPr>
        <w:lastRenderedPageBreak/>
        <w:t>taşıyan bir alan olduğu düşünülmektedir. Yerli üretim altyapısı halen oldukça sınırlı düzeyde olup, üretim ağırlıklı olarak el aletleri, basit saban ve çapa gibi ilkel ekipmanlar etrafında şekillenmektedir. Modern mekanizasyon araçlarının üretimi büyük ölçüde bulunmamakta, ihtiyaç ithalat yoluyla karşılanmaktadır. Bu durum, Türk üreticileri de dahil olmak üzere dış tedarikçiler için önemli bir pazar imkânı yaratmaktadır.</w:t>
      </w:r>
    </w:p>
    <w:p w14:paraId="12858B3B" w14:textId="5EB13785" w:rsidR="00B07030" w:rsidRDefault="00B07030" w:rsidP="00B07030">
      <w:pPr>
        <w:ind w:left="720"/>
        <w:jc w:val="both"/>
        <w:rPr>
          <w:rFonts w:ascii="Times New Roman" w:hAnsi="Times New Roman" w:cs="Times New Roman"/>
          <w:sz w:val="24"/>
          <w:szCs w:val="24"/>
        </w:rPr>
      </w:pPr>
      <w:r w:rsidRPr="00B07030">
        <w:rPr>
          <w:rFonts w:ascii="Times New Roman" w:hAnsi="Times New Roman" w:cs="Times New Roman"/>
          <w:sz w:val="24"/>
          <w:szCs w:val="24"/>
        </w:rPr>
        <w:t>2024 yılında Mali’nin tarım ve gıda işleme makineleri ithalatı 195 milyon ABD dolarını aşarken, Türkiye’nin bu pazardaki ihracat payı yalnızca 4,85 milyon dolar ile %2,5 seviyesinde kalmıştır. Buna karşın Türkiye, söz konusu ürün grubunda dünya genelinde güçlü bir ihracatçı konumundadır. Örneğin Türkiye, yalnızca şişe doldurma ve etiketleme makinelerinde dünyaya 196 milyon doları aşan ihracat gerçekleştirmiştir. Bu durum, Türkiye’nin kalite, fiyat ve teknolojik yeterlilik bakımından avantajlı olduğunu, ancak Mali pazarında yeterince etkin olmadığını göstermektedir.</w:t>
      </w:r>
    </w:p>
    <w:p w14:paraId="456305AE" w14:textId="7B626902" w:rsidR="00B07030" w:rsidRDefault="00B07030" w:rsidP="00B07030">
      <w:pPr>
        <w:ind w:left="720"/>
        <w:jc w:val="both"/>
        <w:rPr>
          <w:rFonts w:ascii="Times New Roman" w:hAnsi="Times New Roman" w:cs="Times New Roman"/>
          <w:sz w:val="24"/>
          <w:szCs w:val="24"/>
        </w:rPr>
      </w:pPr>
      <w:r w:rsidRPr="00B07030">
        <w:rPr>
          <w:rFonts w:ascii="Times New Roman" w:hAnsi="Times New Roman" w:cs="Times New Roman"/>
          <w:sz w:val="24"/>
          <w:szCs w:val="24"/>
        </w:rPr>
        <w:t>Sektörde özellikle tahıl, baklagil, pirinç ve meyve işleme makineleri; süt pastörizasyonu, şişeleme, ambalajlama ve fırıncılık makineleri gibi alanlarda dikkat çekici talep artışı gözlemlenmektedir. Nitekim yalnızca “diğer tahıl işleme makineleri” ithalatı 2021 yılında 19,5 bin dolarken 2024’te 1,58 milyon dolara ulaşmıştır. Bu artış, yerel işleme kapasitesine yatırım yapan özel firmaların çoğalmakta olduğunu ve dış tedarikçilere yönelik fırsatların genişlediğini teyit etmektedir.</w:t>
      </w:r>
    </w:p>
    <w:p w14:paraId="6C5FF5EE" w14:textId="7550F4B9" w:rsidR="00B07030" w:rsidRDefault="00B07030" w:rsidP="00B07030">
      <w:pPr>
        <w:ind w:left="720"/>
        <w:jc w:val="both"/>
        <w:rPr>
          <w:rFonts w:ascii="Times New Roman" w:hAnsi="Times New Roman" w:cs="Times New Roman"/>
          <w:sz w:val="24"/>
          <w:szCs w:val="24"/>
        </w:rPr>
      </w:pPr>
      <w:r w:rsidRPr="00B07030">
        <w:rPr>
          <w:rFonts w:ascii="Times New Roman" w:hAnsi="Times New Roman" w:cs="Times New Roman"/>
          <w:sz w:val="24"/>
          <w:szCs w:val="24"/>
        </w:rPr>
        <w:t>Bununla birlikte, pazardaki en büyük rekabet Çin menşeli ürünlerden gelmektedir. Çin, sektörde %48’lik payla en büyük tedarikçidir. Düşük fiyatlı ancak teknik desteği sınırlı ürünlerle pazarı domine etmektedir. Türk firmalarının bu noktada teknik servis, eğitim, yedek parça tedariki gibi satış sonrası hizmetlerle farklılaşması büyük önem arz etmektedir. Ayrıca, siyasi ve bürokratik risklerin yüksek olduğu bu pazarda yerel temsilcilik, lojistik ortaklıklar ve kamu projelerine entegrasyon, ihracatın sürdürülebilirliği için kritik hale gelmektedir.</w:t>
      </w:r>
    </w:p>
    <w:p w14:paraId="174D92D4" w14:textId="48DF8F20" w:rsidR="00B07030" w:rsidRPr="00B07030" w:rsidRDefault="00B07030" w:rsidP="00184EA7">
      <w:pPr>
        <w:spacing w:after="0"/>
        <w:ind w:left="720"/>
        <w:jc w:val="both"/>
        <w:rPr>
          <w:rFonts w:ascii="Times New Roman" w:hAnsi="Times New Roman" w:cs="Times New Roman"/>
          <w:bCs/>
          <w:sz w:val="24"/>
          <w:szCs w:val="24"/>
        </w:rPr>
      </w:pPr>
      <w:r w:rsidRPr="00B07030">
        <w:rPr>
          <w:rFonts w:ascii="Times New Roman" w:hAnsi="Times New Roman" w:cs="Times New Roman"/>
          <w:sz w:val="24"/>
          <w:szCs w:val="24"/>
        </w:rPr>
        <w:t>Sonuç olarak, Mali’de tarım ve gıda işleme makineleri sektörü, yerel üretimin düşük seviyede kalması, gıda arz güvenliği ihtiyacının artması ve işleme altyapısındaki yetersizlikler nedeniyle dışa bağımlı ve yüksek potansiyele sahip bir pazar yapısına sahiptir. Traktör, sulama ekipmanları, öğütme makineleri, pirinç işleme ve meyve kurutma üniteleri gibi ürün gruplarında ciddi bir ithalat talebi söz konusudur.</w:t>
      </w:r>
      <w:r>
        <w:rPr>
          <w:rFonts w:ascii="Times New Roman" w:hAnsi="Times New Roman" w:cs="Times New Roman"/>
          <w:sz w:val="24"/>
          <w:szCs w:val="24"/>
        </w:rPr>
        <w:t xml:space="preserve"> </w:t>
      </w:r>
      <w:r w:rsidRPr="00B07030">
        <w:rPr>
          <w:rFonts w:ascii="Times New Roman" w:hAnsi="Times New Roman" w:cs="Times New Roman"/>
          <w:sz w:val="24"/>
          <w:szCs w:val="24"/>
        </w:rPr>
        <w:t>Bu çerçevede, Türkiye’den gelecek uygun fiyatlı, dayanıklı ve servis imkânı sunan makineler</w:t>
      </w:r>
      <w:r>
        <w:rPr>
          <w:rFonts w:ascii="Times New Roman" w:hAnsi="Times New Roman" w:cs="Times New Roman"/>
          <w:sz w:val="24"/>
          <w:szCs w:val="24"/>
        </w:rPr>
        <w:t>in</w:t>
      </w:r>
      <w:r w:rsidRPr="00B07030">
        <w:rPr>
          <w:rFonts w:ascii="Times New Roman" w:hAnsi="Times New Roman" w:cs="Times New Roman"/>
          <w:sz w:val="24"/>
          <w:szCs w:val="24"/>
        </w:rPr>
        <w:t xml:space="preserve"> pazarda güçlü bir alternatif olarak öne </w:t>
      </w:r>
      <w:r>
        <w:rPr>
          <w:rFonts w:ascii="Times New Roman" w:hAnsi="Times New Roman" w:cs="Times New Roman"/>
          <w:sz w:val="24"/>
          <w:szCs w:val="24"/>
        </w:rPr>
        <w:t>çıkabileceği düşünülmektedir.</w:t>
      </w:r>
    </w:p>
    <w:p w14:paraId="21E52818" w14:textId="77777777" w:rsidR="00B07030" w:rsidRDefault="00B07030" w:rsidP="006B68AF">
      <w:pPr>
        <w:pStyle w:val="ListParagraph"/>
        <w:rPr>
          <w:rFonts w:ascii="Times New Roman" w:hAnsi="Times New Roman" w:cs="Times New Roman"/>
          <w:b/>
          <w:sz w:val="24"/>
          <w:szCs w:val="24"/>
        </w:rPr>
      </w:pPr>
    </w:p>
    <w:p w14:paraId="280C9C0C" w14:textId="41E69C98" w:rsidR="00AE133B" w:rsidRDefault="00AE133B" w:rsidP="00DB3900">
      <w:pPr>
        <w:pStyle w:val="ListParagraph"/>
        <w:numPr>
          <w:ilvl w:val="0"/>
          <w:numId w:val="1"/>
        </w:numPr>
        <w:rPr>
          <w:rFonts w:ascii="Times New Roman" w:hAnsi="Times New Roman" w:cs="Times New Roman"/>
          <w:b/>
          <w:sz w:val="24"/>
          <w:szCs w:val="24"/>
        </w:rPr>
      </w:pPr>
      <w:r w:rsidRPr="00AE133B">
        <w:rPr>
          <w:rFonts w:ascii="Times New Roman" w:hAnsi="Times New Roman" w:cs="Times New Roman"/>
          <w:b/>
          <w:sz w:val="24"/>
          <w:szCs w:val="24"/>
        </w:rPr>
        <w:t>Yararlı</w:t>
      </w:r>
      <w:r w:rsidR="005045E2">
        <w:rPr>
          <w:rFonts w:ascii="Times New Roman" w:hAnsi="Times New Roman" w:cs="Times New Roman"/>
          <w:b/>
          <w:sz w:val="24"/>
          <w:szCs w:val="24"/>
        </w:rPr>
        <w:t xml:space="preserve"> Adresler</w:t>
      </w:r>
      <w:r w:rsidR="006316C9">
        <w:rPr>
          <w:rFonts w:ascii="Times New Roman" w:hAnsi="Times New Roman" w:cs="Times New Roman"/>
          <w:b/>
          <w:sz w:val="24"/>
          <w:szCs w:val="24"/>
        </w:rPr>
        <w:t xml:space="preserve"> </w:t>
      </w:r>
      <w:r w:rsidR="007D63A4">
        <w:rPr>
          <w:rFonts w:ascii="Times New Roman" w:hAnsi="Times New Roman" w:cs="Times New Roman"/>
          <w:b/>
          <w:sz w:val="24"/>
          <w:szCs w:val="24"/>
        </w:rPr>
        <w:t>ve İletişim Bilgileri</w:t>
      </w:r>
    </w:p>
    <w:p w14:paraId="2A172F10" w14:textId="77777777" w:rsidR="00B77778" w:rsidRDefault="00B77778" w:rsidP="006B68AF">
      <w:pPr>
        <w:pStyle w:val="ListParagraph"/>
        <w:rPr>
          <w:rFonts w:ascii="Times New Roman" w:hAnsi="Times New Roman" w:cs="Times New Roman"/>
          <w:b/>
          <w:sz w:val="24"/>
          <w:szCs w:val="24"/>
        </w:rPr>
      </w:pPr>
    </w:p>
    <w:p w14:paraId="63C845E0" w14:textId="35F7B4A6" w:rsidR="00B77778" w:rsidRPr="00B77778" w:rsidRDefault="00B77778" w:rsidP="00B77778">
      <w:pPr>
        <w:pStyle w:val="ListParagraph"/>
        <w:rPr>
          <w:rFonts w:ascii="Times New Roman" w:hAnsi="Times New Roman" w:cs="Times New Roman"/>
          <w:sz w:val="24"/>
          <w:szCs w:val="24"/>
        </w:rPr>
      </w:pPr>
      <w:r w:rsidRPr="00B77778">
        <w:rPr>
          <w:rFonts w:ascii="Times New Roman" w:hAnsi="Times New Roman" w:cs="Times New Roman"/>
          <w:b/>
          <w:bCs/>
          <w:sz w:val="24"/>
          <w:szCs w:val="24"/>
        </w:rPr>
        <w:t xml:space="preserve">Batı Afrika İş Ağı Örgütü (REAO Mali – </w:t>
      </w:r>
      <w:proofErr w:type="spellStart"/>
      <w:r w:rsidRPr="00B77778">
        <w:rPr>
          <w:rFonts w:ascii="Times New Roman" w:hAnsi="Times New Roman" w:cs="Times New Roman"/>
          <w:b/>
          <w:bCs/>
          <w:sz w:val="24"/>
          <w:szCs w:val="24"/>
        </w:rPr>
        <w:t>Réseau</w:t>
      </w:r>
      <w:proofErr w:type="spellEnd"/>
      <w:r w:rsidRPr="00B77778">
        <w:rPr>
          <w:rFonts w:ascii="Times New Roman" w:hAnsi="Times New Roman" w:cs="Times New Roman"/>
          <w:b/>
          <w:bCs/>
          <w:sz w:val="24"/>
          <w:szCs w:val="24"/>
        </w:rPr>
        <w:t xml:space="preserve"> de </w:t>
      </w:r>
      <w:proofErr w:type="spellStart"/>
      <w:r w:rsidRPr="00B77778">
        <w:rPr>
          <w:rFonts w:ascii="Times New Roman" w:hAnsi="Times New Roman" w:cs="Times New Roman"/>
          <w:b/>
          <w:bCs/>
          <w:sz w:val="24"/>
          <w:szCs w:val="24"/>
        </w:rPr>
        <w:t>l'Entreprise</w:t>
      </w:r>
      <w:proofErr w:type="spellEnd"/>
      <w:r w:rsidRPr="00B77778">
        <w:rPr>
          <w:rFonts w:ascii="Times New Roman" w:hAnsi="Times New Roman" w:cs="Times New Roman"/>
          <w:b/>
          <w:bCs/>
          <w:sz w:val="24"/>
          <w:szCs w:val="24"/>
        </w:rPr>
        <w:t xml:space="preserve"> en </w:t>
      </w:r>
      <w:proofErr w:type="spellStart"/>
      <w:r w:rsidRPr="00B77778">
        <w:rPr>
          <w:rFonts w:ascii="Times New Roman" w:hAnsi="Times New Roman" w:cs="Times New Roman"/>
          <w:b/>
          <w:bCs/>
          <w:sz w:val="24"/>
          <w:szCs w:val="24"/>
        </w:rPr>
        <w:t>Afrique</w:t>
      </w:r>
      <w:proofErr w:type="spellEnd"/>
      <w:r w:rsidRPr="00B77778">
        <w:rPr>
          <w:rFonts w:ascii="Times New Roman" w:hAnsi="Times New Roman" w:cs="Times New Roman"/>
          <w:b/>
          <w:bCs/>
          <w:sz w:val="24"/>
          <w:szCs w:val="24"/>
        </w:rPr>
        <w:t xml:space="preserve"> de </w:t>
      </w:r>
      <w:proofErr w:type="spellStart"/>
      <w:r w:rsidRPr="00B77778">
        <w:rPr>
          <w:rFonts w:ascii="Times New Roman" w:hAnsi="Times New Roman" w:cs="Times New Roman"/>
          <w:b/>
          <w:bCs/>
          <w:sz w:val="24"/>
          <w:szCs w:val="24"/>
        </w:rPr>
        <w:t>l'Ouest</w:t>
      </w:r>
      <w:proofErr w:type="spellEnd"/>
      <w:r w:rsidRPr="00B77778">
        <w:rPr>
          <w:rFonts w:ascii="Times New Roman" w:hAnsi="Times New Roman" w:cs="Times New Roman"/>
          <w:b/>
          <w:bCs/>
          <w:sz w:val="24"/>
          <w:szCs w:val="24"/>
        </w:rPr>
        <w:t>)</w:t>
      </w:r>
      <w:r w:rsidRPr="00B77778">
        <w:rPr>
          <w:rFonts w:ascii="Times New Roman" w:hAnsi="Times New Roman" w:cs="Times New Roman"/>
          <w:b/>
          <w:bCs/>
          <w:sz w:val="24"/>
          <w:szCs w:val="24"/>
        </w:rPr>
        <w:br/>
      </w:r>
      <w:r w:rsidRPr="00B77778">
        <w:rPr>
          <w:rFonts w:ascii="Times New Roman" w:hAnsi="Times New Roman" w:cs="Times New Roman"/>
          <w:sz w:val="24"/>
          <w:szCs w:val="24"/>
        </w:rPr>
        <w:t>Adres: Bamako/Mali</w:t>
      </w:r>
      <w:r w:rsidRPr="00B77778">
        <w:rPr>
          <w:rFonts w:ascii="Times New Roman" w:hAnsi="Times New Roman" w:cs="Times New Roman"/>
          <w:sz w:val="24"/>
          <w:szCs w:val="24"/>
        </w:rPr>
        <w:br/>
        <w:t>Tel: (+223) 44 25 09 21</w:t>
      </w:r>
      <w:r w:rsidRPr="00B77778">
        <w:rPr>
          <w:rFonts w:ascii="Times New Roman" w:hAnsi="Times New Roman" w:cs="Times New Roman"/>
          <w:sz w:val="24"/>
          <w:szCs w:val="24"/>
        </w:rPr>
        <w:br/>
        <w:t>Web: https://reao-mali.org/</w:t>
      </w:r>
    </w:p>
    <w:p w14:paraId="1210A175" w14:textId="77777777" w:rsidR="00B77778" w:rsidRDefault="00B77778" w:rsidP="006B68AF">
      <w:pPr>
        <w:pStyle w:val="ListParagraph"/>
        <w:rPr>
          <w:rFonts w:ascii="Times New Roman" w:hAnsi="Times New Roman" w:cs="Times New Roman"/>
          <w:b/>
          <w:sz w:val="24"/>
          <w:szCs w:val="24"/>
        </w:rPr>
      </w:pPr>
    </w:p>
    <w:p w14:paraId="450FA319" w14:textId="1F236A5E" w:rsidR="00B77778" w:rsidRDefault="00B77778" w:rsidP="00B77778">
      <w:pPr>
        <w:pStyle w:val="ListParagraph"/>
        <w:rPr>
          <w:rFonts w:ascii="Times New Roman" w:hAnsi="Times New Roman" w:cs="Times New Roman"/>
          <w:b/>
          <w:sz w:val="24"/>
          <w:szCs w:val="24"/>
        </w:rPr>
      </w:pPr>
      <w:r w:rsidRPr="00B77778">
        <w:rPr>
          <w:rFonts w:ascii="Times New Roman" w:hAnsi="Times New Roman" w:cs="Times New Roman"/>
          <w:b/>
          <w:bCs/>
          <w:sz w:val="24"/>
          <w:szCs w:val="24"/>
        </w:rPr>
        <w:t xml:space="preserve">Mali Tekstil Geliştirme Şirketi (CMDT – </w:t>
      </w:r>
      <w:proofErr w:type="spellStart"/>
      <w:r w:rsidRPr="00B77778">
        <w:rPr>
          <w:rFonts w:ascii="Times New Roman" w:hAnsi="Times New Roman" w:cs="Times New Roman"/>
          <w:b/>
          <w:bCs/>
          <w:sz w:val="24"/>
          <w:szCs w:val="24"/>
        </w:rPr>
        <w:t>Compagnie</w:t>
      </w:r>
      <w:proofErr w:type="spellEnd"/>
      <w:r w:rsidRPr="00B77778">
        <w:rPr>
          <w:rFonts w:ascii="Times New Roman" w:hAnsi="Times New Roman" w:cs="Times New Roman"/>
          <w:b/>
          <w:bCs/>
          <w:sz w:val="24"/>
          <w:szCs w:val="24"/>
        </w:rPr>
        <w:t xml:space="preserve"> </w:t>
      </w:r>
      <w:proofErr w:type="spellStart"/>
      <w:r w:rsidRPr="00B77778">
        <w:rPr>
          <w:rFonts w:ascii="Times New Roman" w:hAnsi="Times New Roman" w:cs="Times New Roman"/>
          <w:b/>
          <w:bCs/>
          <w:sz w:val="24"/>
          <w:szCs w:val="24"/>
        </w:rPr>
        <w:t>Malienne</w:t>
      </w:r>
      <w:proofErr w:type="spellEnd"/>
      <w:r w:rsidRPr="00B77778">
        <w:rPr>
          <w:rFonts w:ascii="Times New Roman" w:hAnsi="Times New Roman" w:cs="Times New Roman"/>
          <w:b/>
          <w:bCs/>
          <w:sz w:val="24"/>
          <w:szCs w:val="24"/>
        </w:rPr>
        <w:t xml:space="preserve"> </w:t>
      </w:r>
      <w:proofErr w:type="spellStart"/>
      <w:r w:rsidRPr="00B77778">
        <w:rPr>
          <w:rFonts w:ascii="Times New Roman" w:hAnsi="Times New Roman" w:cs="Times New Roman"/>
          <w:b/>
          <w:bCs/>
          <w:sz w:val="24"/>
          <w:szCs w:val="24"/>
        </w:rPr>
        <w:t>pour</w:t>
      </w:r>
      <w:proofErr w:type="spellEnd"/>
      <w:r w:rsidRPr="00B77778">
        <w:rPr>
          <w:rFonts w:ascii="Times New Roman" w:hAnsi="Times New Roman" w:cs="Times New Roman"/>
          <w:b/>
          <w:bCs/>
          <w:sz w:val="24"/>
          <w:szCs w:val="24"/>
        </w:rPr>
        <w:t xml:space="preserve"> le </w:t>
      </w:r>
      <w:proofErr w:type="spellStart"/>
      <w:r w:rsidRPr="00B77778">
        <w:rPr>
          <w:rFonts w:ascii="Times New Roman" w:hAnsi="Times New Roman" w:cs="Times New Roman"/>
          <w:b/>
          <w:bCs/>
          <w:sz w:val="24"/>
          <w:szCs w:val="24"/>
        </w:rPr>
        <w:t>Développement</w:t>
      </w:r>
      <w:proofErr w:type="spellEnd"/>
      <w:r w:rsidRPr="00B77778">
        <w:rPr>
          <w:rFonts w:ascii="Times New Roman" w:hAnsi="Times New Roman" w:cs="Times New Roman"/>
          <w:b/>
          <w:bCs/>
          <w:sz w:val="24"/>
          <w:szCs w:val="24"/>
        </w:rPr>
        <w:t xml:space="preserve"> </w:t>
      </w:r>
      <w:proofErr w:type="spellStart"/>
      <w:r w:rsidRPr="00B77778">
        <w:rPr>
          <w:rFonts w:ascii="Times New Roman" w:hAnsi="Times New Roman" w:cs="Times New Roman"/>
          <w:b/>
          <w:bCs/>
          <w:sz w:val="24"/>
          <w:szCs w:val="24"/>
        </w:rPr>
        <w:t>du</w:t>
      </w:r>
      <w:proofErr w:type="spellEnd"/>
      <w:r w:rsidRPr="00B77778">
        <w:rPr>
          <w:rFonts w:ascii="Times New Roman" w:hAnsi="Times New Roman" w:cs="Times New Roman"/>
          <w:b/>
          <w:bCs/>
          <w:sz w:val="24"/>
          <w:szCs w:val="24"/>
        </w:rPr>
        <w:t xml:space="preserve"> </w:t>
      </w:r>
      <w:proofErr w:type="spellStart"/>
      <w:r w:rsidRPr="00B77778">
        <w:rPr>
          <w:rFonts w:ascii="Times New Roman" w:hAnsi="Times New Roman" w:cs="Times New Roman"/>
          <w:b/>
          <w:bCs/>
          <w:sz w:val="24"/>
          <w:szCs w:val="24"/>
        </w:rPr>
        <w:t>Textile</w:t>
      </w:r>
      <w:proofErr w:type="spellEnd"/>
      <w:r w:rsidRPr="00B77778">
        <w:rPr>
          <w:rFonts w:ascii="Times New Roman" w:hAnsi="Times New Roman" w:cs="Times New Roman"/>
          <w:b/>
          <w:bCs/>
          <w:sz w:val="24"/>
          <w:szCs w:val="24"/>
        </w:rPr>
        <w:t>)</w:t>
      </w:r>
      <w:r w:rsidRPr="00B77778">
        <w:rPr>
          <w:rFonts w:ascii="Times New Roman" w:hAnsi="Times New Roman" w:cs="Times New Roman"/>
          <w:b/>
          <w:bCs/>
          <w:sz w:val="24"/>
          <w:szCs w:val="24"/>
        </w:rPr>
        <w:br/>
      </w:r>
      <w:r w:rsidRPr="00B77778">
        <w:rPr>
          <w:rFonts w:ascii="Times New Roman" w:hAnsi="Times New Roman" w:cs="Times New Roman"/>
          <w:sz w:val="24"/>
          <w:szCs w:val="24"/>
        </w:rPr>
        <w:t xml:space="preserve">Adres: </w:t>
      </w:r>
      <w:proofErr w:type="spellStart"/>
      <w:r w:rsidRPr="00B77778">
        <w:rPr>
          <w:rFonts w:ascii="Times New Roman" w:hAnsi="Times New Roman" w:cs="Times New Roman"/>
          <w:sz w:val="24"/>
          <w:szCs w:val="24"/>
        </w:rPr>
        <w:t>Avenue</w:t>
      </w:r>
      <w:proofErr w:type="spellEnd"/>
      <w:r w:rsidRPr="00B77778">
        <w:rPr>
          <w:rFonts w:ascii="Times New Roman" w:hAnsi="Times New Roman" w:cs="Times New Roman"/>
          <w:sz w:val="24"/>
          <w:szCs w:val="24"/>
        </w:rPr>
        <w:t xml:space="preserve"> de la </w:t>
      </w:r>
      <w:proofErr w:type="spellStart"/>
      <w:r w:rsidRPr="00B77778">
        <w:rPr>
          <w:rFonts w:ascii="Times New Roman" w:hAnsi="Times New Roman" w:cs="Times New Roman"/>
          <w:sz w:val="24"/>
          <w:szCs w:val="24"/>
        </w:rPr>
        <w:t>Marne</w:t>
      </w:r>
      <w:proofErr w:type="spellEnd"/>
      <w:r w:rsidRPr="00B77778">
        <w:rPr>
          <w:rFonts w:ascii="Times New Roman" w:hAnsi="Times New Roman" w:cs="Times New Roman"/>
          <w:sz w:val="24"/>
          <w:szCs w:val="24"/>
        </w:rPr>
        <w:t xml:space="preserve">, </w:t>
      </w:r>
      <w:proofErr w:type="spellStart"/>
      <w:r w:rsidRPr="00B77778">
        <w:rPr>
          <w:rFonts w:ascii="Times New Roman" w:hAnsi="Times New Roman" w:cs="Times New Roman"/>
          <w:sz w:val="24"/>
          <w:szCs w:val="24"/>
        </w:rPr>
        <w:t>Quartier</w:t>
      </w:r>
      <w:proofErr w:type="spellEnd"/>
      <w:r w:rsidRPr="00B77778">
        <w:rPr>
          <w:rFonts w:ascii="Times New Roman" w:hAnsi="Times New Roman" w:cs="Times New Roman"/>
          <w:sz w:val="24"/>
          <w:szCs w:val="24"/>
        </w:rPr>
        <w:t xml:space="preserve"> </w:t>
      </w:r>
      <w:proofErr w:type="spellStart"/>
      <w:r w:rsidRPr="00B77778">
        <w:rPr>
          <w:rFonts w:ascii="Times New Roman" w:hAnsi="Times New Roman" w:cs="Times New Roman"/>
          <w:sz w:val="24"/>
          <w:szCs w:val="24"/>
        </w:rPr>
        <w:t>Bozola</w:t>
      </w:r>
      <w:proofErr w:type="spellEnd"/>
      <w:r w:rsidRPr="00B77778">
        <w:rPr>
          <w:rFonts w:ascii="Times New Roman" w:hAnsi="Times New Roman" w:cs="Times New Roman"/>
          <w:sz w:val="24"/>
          <w:szCs w:val="24"/>
        </w:rPr>
        <w:t xml:space="preserve"> / Bamako</w:t>
      </w:r>
      <w:r w:rsidRPr="00B77778">
        <w:rPr>
          <w:rFonts w:ascii="Times New Roman" w:hAnsi="Times New Roman" w:cs="Times New Roman"/>
          <w:sz w:val="24"/>
          <w:szCs w:val="24"/>
        </w:rPr>
        <w:br/>
        <w:t>Tel: (+223) 20 21 79 19</w:t>
      </w:r>
      <w:r w:rsidRPr="00B77778">
        <w:rPr>
          <w:rFonts w:ascii="Times New Roman" w:hAnsi="Times New Roman" w:cs="Times New Roman"/>
          <w:sz w:val="24"/>
          <w:szCs w:val="24"/>
        </w:rPr>
        <w:br/>
        <w:t>Web: https://www.cmdt-mali.net/</w:t>
      </w:r>
      <w:r w:rsidRPr="00B77778">
        <w:rPr>
          <w:rFonts w:ascii="Times New Roman" w:hAnsi="Times New Roman" w:cs="Times New Roman"/>
          <w:sz w:val="24"/>
          <w:szCs w:val="24"/>
        </w:rPr>
        <w:br/>
      </w:r>
    </w:p>
    <w:p w14:paraId="4712990B" w14:textId="40F2A4A3" w:rsidR="00B77778" w:rsidRDefault="00B77778" w:rsidP="00B77778">
      <w:pPr>
        <w:pStyle w:val="ListParagraph"/>
        <w:rPr>
          <w:rFonts w:ascii="Times New Roman" w:hAnsi="Times New Roman" w:cs="Times New Roman"/>
          <w:b/>
          <w:sz w:val="24"/>
          <w:szCs w:val="24"/>
        </w:rPr>
      </w:pPr>
      <w:r w:rsidRPr="00B77778">
        <w:rPr>
          <w:rFonts w:ascii="Times New Roman" w:hAnsi="Times New Roman" w:cs="Times New Roman"/>
          <w:b/>
          <w:bCs/>
          <w:sz w:val="24"/>
          <w:szCs w:val="24"/>
        </w:rPr>
        <w:lastRenderedPageBreak/>
        <w:t xml:space="preserve">Mali Ticaret ve Sanayi Odası (CCIM – </w:t>
      </w:r>
      <w:proofErr w:type="spellStart"/>
      <w:r w:rsidRPr="00B77778">
        <w:rPr>
          <w:rFonts w:ascii="Times New Roman" w:hAnsi="Times New Roman" w:cs="Times New Roman"/>
          <w:b/>
          <w:bCs/>
          <w:sz w:val="24"/>
          <w:szCs w:val="24"/>
        </w:rPr>
        <w:t>Chambre</w:t>
      </w:r>
      <w:proofErr w:type="spellEnd"/>
      <w:r w:rsidRPr="00B77778">
        <w:rPr>
          <w:rFonts w:ascii="Times New Roman" w:hAnsi="Times New Roman" w:cs="Times New Roman"/>
          <w:b/>
          <w:bCs/>
          <w:sz w:val="24"/>
          <w:szCs w:val="24"/>
        </w:rPr>
        <w:t xml:space="preserve"> de Commerce et </w:t>
      </w:r>
      <w:proofErr w:type="spellStart"/>
      <w:r w:rsidRPr="00B77778">
        <w:rPr>
          <w:rFonts w:ascii="Times New Roman" w:hAnsi="Times New Roman" w:cs="Times New Roman"/>
          <w:b/>
          <w:bCs/>
          <w:sz w:val="24"/>
          <w:szCs w:val="24"/>
        </w:rPr>
        <w:t>d’Industrie</w:t>
      </w:r>
      <w:proofErr w:type="spellEnd"/>
      <w:r w:rsidRPr="00B77778">
        <w:rPr>
          <w:rFonts w:ascii="Times New Roman" w:hAnsi="Times New Roman" w:cs="Times New Roman"/>
          <w:b/>
          <w:bCs/>
          <w:sz w:val="24"/>
          <w:szCs w:val="24"/>
        </w:rPr>
        <w:t xml:space="preserve"> </w:t>
      </w:r>
      <w:proofErr w:type="spellStart"/>
      <w:r w:rsidRPr="00B77778">
        <w:rPr>
          <w:rFonts w:ascii="Times New Roman" w:hAnsi="Times New Roman" w:cs="Times New Roman"/>
          <w:b/>
          <w:bCs/>
          <w:sz w:val="24"/>
          <w:szCs w:val="24"/>
        </w:rPr>
        <w:t>du</w:t>
      </w:r>
      <w:proofErr w:type="spellEnd"/>
      <w:r w:rsidRPr="00B77778">
        <w:rPr>
          <w:rFonts w:ascii="Times New Roman" w:hAnsi="Times New Roman" w:cs="Times New Roman"/>
          <w:b/>
          <w:bCs/>
          <w:sz w:val="24"/>
          <w:szCs w:val="24"/>
        </w:rPr>
        <w:t xml:space="preserve"> Mali)</w:t>
      </w:r>
      <w:r w:rsidRPr="00B77778">
        <w:rPr>
          <w:rFonts w:ascii="Times New Roman" w:hAnsi="Times New Roman" w:cs="Times New Roman"/>
          <w:b/>
          <w:sz w:val="24"/>
          <w:szCs w:val="24"/>
        </w:rPr>
        <w:br/>
      </w:r>
      <w:r w:rsidRPr="00B77778">
        <w:rPr>
          <w:rFonts w:ascii="Times New Roman" w:hAnsi="Times New Roman" w:cs="Times New Roman"/>
          <w:bCs/>
          <w:sz w:val="24"/>
          <w:szCs w:val="24"/>
        </w:rPr>
        <w:t xml:space="preserve">Adres: </w:t>
      </w:r>
      <w:proofErr w:type="spellStart"/>
      <w:r w:rsidRPr="00B77778">
        <w:rPr>
          <w:rFonts w:ascii="Times New Roman" w:hAnsi="Times New Roman" w:cs="Times New Roman"/>
          <w:bCs/>
          <w:sz w:val="24"/>
          <w:szCs w:val="24"/>
        </w:rPr>
        <w:t>Place</w:t>
      </w:r>
      <w:proofErr w:type="spellEnd"/>
      <w:r w:rsidRPr="00B77778">
        <w:rPr>
          <w:rFonts w:ascii="Times New Roman" w:hAnsi="Times New Roman" w:cs="Times New Roman"/>
          <w:bCs/>
          <w:sz w:val="24"/>
          <w:szCs w:val="24"/>
        </w:rPr>
        <w:t xml:space="preserve"> de la </w:t>
      </w:r>
      <w:proofErr w:type="spellStart"/>
      <w:r w:rsidRPr="00B77778">
        <w:rPr>
          <w:rFonts w:ascii="Times New Roman" w:hAnsi="Times New Roman" w:cs="Times New Roman"/>
          <w:bCs/>
          <w:sz w:val="24"/>
          <w:szCs w:val="24"/>
        </w:rPr>
        <w:t>Liberté</w:t>
      </w:r>
      <w:proofErr w:type="spellEnd"/>
      <w:r w:rsidRPr="00B77778">
        <w:rPr>
          <w:rFonts w:ascii="Times New Roman" w:hAnsi="Times New Roman" w:cs="Times New Roman"/>
          <w:bCs/>
          <w:sz w:val="24"/>
          <w:szCs w:val="24"/>
        </w:rPr>
        <w:t>, B.P 46 Bamako - Mali</w:t>
      </w:r>
      <w:r w:rsidRPr="00B77778">
        <w:rPr>
          <w:rFonts w:ascii="Times New Roman" w:hAnsi="Times New Roman" w:cs="Times New Roman"/>
          <w:bCs/>
          <w:sz w:val="24"/>
          <w:szCs w:val="24"/>
        </w:rPr>
        <w:br/>
        <w:t>Tel: (+223) 20 22 50 36</w:t>
      </w:r>
      <w:r w:rsidRPr="00B77778">
        <w:rPr>
          <w:rFonts w:ascii="Times New Roman" w:hAnsi="Times New Roman" w:cs="Times New Roman"/>
          <w:bCs/>
          <w:sz w:val="24"/>
          <w:szCs w:val="24"/>
        </w:rPr>
        <w:br/>
        <w:t>Web: https://www.cci.ml/</w:t>
      </w:r>
      <w:r w:rsidRPr="00B77778">
        <w:rPr>
          <w:rFonts w:ascii="Times New Roman" w:hAnsi="Times New Roman" w:cs="Times New Roman"/>
          <w:bCs/>
          <w:sz w:val="24"/>
          <w:szCs w:val="24"/>
        </w:rPr>
        <w:br/>
        <w:t>e-posta: info.ccima@mail.com</w:t>
      </w:r>
    </w:p>
    <w:p w14:paraId="0BA18F52" w14:textId="77777777" w:rsidR="00B77778" w:rsidRDefault="00B77778" w:rsidP="00B77778">
      <w:pPr>
        <w:pStyle w:val="ListParagraph"/>
        <w:rPr>
          <w:rFonts w:ascii="Times New Roman" w:hAnsi="Times New Roman" w:cs="Times New Roman"/>
          <w:b/>
          <w:sz w:val="24"/>
          <w:szCs w:val="24"/>
        </w:rPr>
      </w:pPr>
    </w:p>
    <w:p w14:paraId="208C9F13" w14:textId="632FA826" w:rsidR="00B77778" w:rsidRPr="00B77778" w:rsidRDefault="00B77778" w:rsidP="00B77778">
      <w:pPr>
        <w:pStyle w:val="ListParagraph"/>
        <w:rPr>
          <w:rFonts w:asciiTheme="majorBidi" w:hAnsiTheme="majorBidi" w:cstheme="majorBidi"/>
          <w:bCs/>
          <w:sz w:val="24"/>
          <w:szCs w:val="24"/>
        </w:rPr>
      </w:pPr>
      <w:r w:rsidRPr="00B77778">
        <w:rPr>
          <w:rFonts w:asciiTheme="majorBidi" w:hAnsiTheme="majorBidi" w:cstheme="majorBidi"/>
          <w:b/>
          <w:bCs/>
          <w:sz w:val="24"/>
          <w:szCs w:val="24"/>
        </w:rPr>
        <w:t xml:space="preserve">Mali İhracatı Geliştirme Ajansı (APEX-Mali – </w:t>
      </w:r>
      <w:proofErr w:type="spellStart"/>
      <w:r w:rsidRPr="00B77778">
        <w:rPr>
          <w:rFonts w:asciiTheme="majorBidi" w:hAnsiTheme="majorBidi" w:cstheme="majorBidi"/>
          <w:b/>
          <w:bCs/>
          <w:sz w:val="24"/>
          <w:szCs w:val="24"/>
        </w:rPr>
        <w:t>Agence</w:t>
      </w:r>
      <w:proofErr w:type="spellEnd"/>
      <w:r w:rsidRPr="00B77778">
        <w:rPr>
          <w:rFonts w:asciiTheme="majorBidi" w:hAnsiTheme="majorBidi" w:cstheme="majorBidi"/>
          <w:b/>
          <w:bCs/>
          <w:sz w:val="24"/>
          <w:szCs w:val="24"/>
        </w:rPr>
        <w:t xml:space="preserve"> </w:t>
      </w:r>
      <w:proofErr w:type="spellStart"/>
      <w:r w:rsidRPr="00B77778">
        <w:rPr>
          <w:rFonts w:asciiTheme="majorBidi" w:hAnsiTheme="majorBidi" w:cstheme="majorBidi"/>
          <w:b/>
          <w:bCs/>
          <w:sz w:val="24"/>
          <w:szCs w:val="24"/>
        </w:rPr>
        <w:t>pour</w:t>
      </w:r>
      <w:proofErr w:type="spellEnd"/>
      <w:r w:rsidRPr="00B77778">
        <w:rPr>
          <w:rFonts w:asciiTheme="majorBidi" w:hAnsiTheme="majorBidi" w:cstheme="majorBidi"/>
          <w:b/>
          <w:bCs/>
          <w:sz w:val="24"/>
          <w:szCs w:val="24"/>
        </w:rPr>
        <w:t xml:space="preserve"> la </w:t>
      </w:r>
      <w:proofErr w:type="spellStart"/>
      <w:r w:rsidRPr="00B77778">
        <w:rPr>
          <w:rFonts w:asciiTheme="majorBidi" w:hAnsiTheme="majorBidi" w:cstheme="majorBidi"/>
          <w:b/>
          <w:bCs/>
          <w:sz w:val="24"/>
          <w:szCs w:val="24"/>
        </w:rPr>
        <w:t>Promotion</w:t>
      </w:r>
      <w:proofErr w:type="spellEnd"/>
      <w:r w:rsidRPr="00B77778">
        <w:rPr>
          <w:rFonts w:asciiTheme="majorBidi" w:hAnsiTheme="majorBidi" w:cstheme="majorBidi"/>
          <w:b/>
          <w:bCs/>
          <w:sz w:val="24"/>
          <w:szCs w:val="24"/>
        </w:rPr>
        <w:t xml:space="preserve"> </w:t>
      </w:r>
      <w:proofErr w:type="spellStart"/>
      <w:r w:rsidRPr="00B77778">
        <w:rPr>
          <w:rFonts w:asciiTheme="majorBidi" w:hAnsiTheme="majorBidi" w:cstheme="majorBidi"/>
          <w:b/>
          <w:bCs/>
          <w:sz w:val="24"/>
          <w:szCs w:val="24"/>
        </w:rPr>
        <w:t>des</w:t>
      </w:r>
      <w:proofErr w:type="spellEnd"/>
      <w:r w:rsidRPr="00B77778">
        <w:rPr>
          <w:rFonts w:asciiTheme="majorBidi" w:hAnsiTheme="majorBidi" w:cstheme="majorBidi"/>
          <w:b/>
          <w:bCs/>
          <w:sz w:val="24"/>
          <w:szCs w:val="24"/>
        </w:rPr>
        <w:t xml:space="preserve"> </w:t>
      </w:r>
      <w:proofErr w:type="spellStart"/>
      <w:r w:rsidRPr="00B77778">
        <w:rPr>
          <w:rFonts w:asciiTheme="majorBidi" w:hAnsiTheme="majorBidi" w:cstheme="majorBidi"/>
          <w:b/>
          <w:bCs/>
          <w:sz w:val="24"/>
          <w:szCs w:val="24"/>
        </w:rPr>
        <w:t>Exportations</w:t>
      </w:r>
      <w:proofErr w:type="spellEnd"/>
      <w:r w:rsidRPr="00B77778">
        <w:rPr>
          <w:rFonts w:asciiTheme="majorBidi" w:hAnsiTheme="majorBidi" w:cstheme="majorBidi"/>
          <w:b/>
          <w:bCs/>
          <w:sz w:val="24"/>
          <w:szCs w:val="24"/>
        </w:rPr>
        <w:t xml:space="preserve"> </w:t>
      </w:r>
      <w:proofErr w:type="spellStart"/>
      <w:r w:rsidRPr="00B77778">
        <w:rPr>
          <w:rFonts w:asciiTheme="majorBidi" w:hAnsiTheme="majorBidi" w:cstheme="majorBidi"/>
          <w:b/>
          <w:bCs/>
          <w:sz w:val="24"/>
          <w:szCs w:val="24"/>
        </w:rPr>
        <w:t>au</w:t>
      </w:r>
      <w:proofErr w:type="spellEnd"/>
      <w:r w:rsidRPr="00B77778">
        <w:rPr>
          <w:rFonts w:asciiTheme="majorBidi" w:hAnsiTheme="majorBidi" w:cstheme="majorBidi"/>
          <w:b/>
          <w:bCs/>
          <w:sz w:val="24"/>
          <w:szCs w:val="24"/>
        </w:rPr>
        <w:t xml:space="preserve"> Mali)</w:t>
      </w:r>
      <w:r w:rsidRPr="00B77778">
        <w:rPr>
          <w:rFonts w:asciiTheme="majorBidi" w:hAnsiTheme="majorBidi" w:cstheme="majorBidi"/>
          <w:b/>
          <w:sz w:val="24"/>
          <w:szCs w:val="24"/>
        </w:rPr>
        <w:br/>
      </w:r>
      <w:r w:rsidRPr="00B77778">
        <w:rPr>
          <w:rFonts w:asciiTheme="majorBidi" w:hAnsiTheme="majorBidi" w:cstheme="majorBidi"/>
          <w:bCs/>
          <w:sz w:val="24"/>
          <w:szCs w:val="24"/>
        </w:rPr>
        <w:t xml:space="preserve">Adres: ACI 2000 a </w:t>
      </w:r>
      <w:proofErr w:type="spellStart"/>
      <w:r w:rsidRPr="00B77778">
        <w:rPr>
          <w:rFonts w:asciiTheme="majorBidi" w:hAnsiTheme="majorBidi" w:cstheme="majorBidi"/>
          <w:bCs/>
          <w:sz w:val="24"/>
          <w:szCs w:val="24"/>
        </w:rPr>
        <w:t>cote</w:t>
      </w:r>
      <w:proofErr w:type="spellEnd"/>
      <w:r w:rsidRPr="00B77778">
        <w:rPr>
          <w:rFonts w:asciiTheme="majorBidi" w:hAnsiTheme="majorBidi" w:cstheme="majorBidi"/>
          <w:bCs/>
          <w:sz w:val="24"/>
          <w:szCs w:val="24"/>
        </w:rPr>
        <w:t xml:space="preserve"> de </w:t>
      </w:r>
      <w:proofErr w:type="spellStart"/>
      <w:r w:rsidRPr="00B77778">
        <w:rPr>
          <w:rFonts w:asciiTheme="majorBidi" w:hAnsiTheme="majorBidi" w:cstheme="majorBidi"/>
          <w:bCs/>
          <w:sz w:val="24"/>
          <w:szCs w:val="24"/>
        </w:rPr>
        <w:t>Soumitor’s</w:t>
      </w:r>
      <w:proofErr w:type="spellEnd"/>
      <w:r w:rsidRPr="00B77778">
        <w:rPr>
          <w:rFonts w:asciiTheme="majorBidi" w:hAnsiTheme="majorBidi" w:cstheme="majorBidi"/>
          <w:bCs/>
          <w:sz w:val="24"/>
          <w:szCs w:val="24"/>
        </w:rPr>
        <w:t>/ Bamako</w:t>
      </w:r>
      <w:r w:rsidRPr="00B77778">
        <w:rPr>
          <w:rFonts w:asciiTheme="majorBidi" w:hAnsiTheme="majorBidi" w:cstheme="majorBidi"/>
          <w:bCs/>
          <w:sz w:val="24"/>
          <w:szCs w:val="24"/>
        </w:rPr>
        <w:br/>
        <w:t>Tel: (+223) 20 22 11 44</w:t>
      </w:r>
      <w:r w:rsidRPr="00B77778">
        <w:rPr>
          <w:rFonts w:asciiTheme="majorBidi" w:hAnsiTheme="majorBidi" w:cstheme="majorBidi"/>
          <w:bCs/>
          <w:sz w:val="24"/>
          <w:szCs w:val="24"/>
        </w:rPr>
        <w:br/>
        <w:t>Web: https://apex-mali.gouv.ml/</w:t>
      </w:r>
      <w:r w:rsidRPr="00B77778">
        <w:rPr>
          <w:rFonts w:asciiTheme="majorBidi" w:hAnsiTheme="majorBidi" w:cstheme="majorBidi"/>
          <w:bCs/>
          <w:sz w:val="24"/>
          <w:szCs w:val="24"/>
        </w:rPr>
        <w:br/>
        <w:t>e-posta: info@apex-mali.gouv.ml</w:t>
      </w:r>
    </w:p>
    <w:p w14:paraId="5313240A" w14:textId="77777777" w:rsidR="00B77778" w:rsidRDefault="00B77778" w:rsidP="006B68AF">
      <w:pPr>
        <w:pStyle w:val="ListParagraph"/>
        <w:rPr>
          <w:rFonts w:asciiTheme="majorBidi" w:hAnsiTheme="majorBidi" w:cstheme="majorBidi"/>
          <w:b/>
          <w:sz w:val="24"/>
          <w:szCs w:val="24"/>
        </w:rPr>
      </w:pPr>
    </w:p>
    <w:p w14:paraId="0AA72205" w14:textId="42D67F11" w:rsidR="00B77778" w:rsidRDefault="00B77778" w:rsidP="00B77778">
      <w:pPr>
        <w:pStyle w:val="ListParagraph"/>
        <w:rPr>
          <w:rFonts w:asciiTheme="majorBidi" w:hAnsiTheme="majorBidi" w:cstheme="majorBidi"/>
          <w:b/>
          <w:sz w:val="24"/>
          <w:szCs w:val="24"/>
        </w:rPr>
      </w:pPr>
      <w:r w:rsidRPr="00B77778">
        <w:rPr>
          <w:rFonts w:asciiTheme="majorBidi" w:hAnsiTheme="majorBidi" w:cstheme="majorBidi"/>
          <w:b/>
          <w:bCs/>
          <w:sz w:val="24"/>
          <w:szCs w:val="24"/>
        </w:rPr>
        <w:t xml:space="preserve">Mali Ulusal Zanaatkârlar Federasyonu (FNAM Mali – </w:t>
      </w:r>
      <w:proofErr w:type="spellStart"/>
      <w:r w:rsidRPr="00B77778">
        <w:rPr>
          <w:rFonts w:asciiTheme="majorBidi" w:hAnsiTheme="majorBidi" w:cstheme="majorBidi"/>
          <w:b/>
          <w:bCs/>
          <w:sz w:val="24"/>
          <w:szCs w:val="24"/>
        </w:rPr>
        <w:t>Fédération</w:t>
      </w:r>
      <w:proofErr w:type="spellEnd"/>
      <w:r w:rsidRPr="00B77778">
        <w:rPr>
          <w:rFonts w:asciiTheme="majorBidi" w:hAnsiTheme="majorBidi" w:cstheme="majorBidi"/>
          <w:b/>
          <w:bCs/>
          <w:sz w:val="24"/>
          <w:szCs w:val="24"/>
        </w:rPr>
        <w:t xml:space="preserve"> </w:t>
      </w:r>
      <w:proofErr w:type="spellStart"/>
      <w:r w:rsidRPr="00B77778">
        <w:rPr>
          <w:rFonts w:asciiTheme="majorBidi" w:hAnsiTheme="majorBidi" w:cstheme="majorBidi"/>
          <w:b/>
          <w:bCs/>
          <w:sz w:val="24"/>
          <w:szCs w:val="24"/>
        </w:rPr>
        <w:t>Nationale</w:t>
      </w:r>
      <w:proofErr w:type="spellEnd"/>
      <w:r w:rsidRPr="00B77778">
        <w:rPr>
          <w:rFonts w:asciiTheme="majorBidi" w:hAnsiTheme="majorBidi" w:cstheme="majorBidi"/>
          <w:b/>
          <w:bCs/>
          <w:sz w:val="24"/>
          <w:szCs w:val="24"/>
        </w:rPr>
        <w:t xml:space="preserve"> </w:t>
      </w:r>
      <w:proofErr w:type="spellStart"/>
      <w:r w:rsidRPr="00B77778">
        <w:rPr>
          <w:rFonts w:asciiTheme="majorBidi" w:hAnsiTheme="majorBidi" w:cstheme="majorBidi"/>
          <w:b/>
          <w:bCs/>
          <w:sz w:val="24"/>
          <w:szCs w:val="24"/>
        </w:rPr>
        <w:t>des</w:t>
      </w:r>
      <w:proofErr w:type="spellEnd"/>
      <w:r w:rsidRPr="00B77778">
        <w:rPr>
          <w:rFonts w:asciiTheme="majorBidi" w:hAnsiTheme="majorBidi" w:cstheme="majorBidi"/>
          <w:b/>
          <w:bCs/>
          <w:sz w:val="24"/>
          <w:szCs w:val="24"/>
        </w:rPr>
        <w:t xml:space="preserve"> </w:t>
      </w:r>
      <w:proofErr w:type="spellStart"/>
      <w:r w:rsidRPr="00B77778">
        <w:rPr>
          <w:rFonts w:asciiTheme="majorBidi" w:hAnsiTheme="majorBidi" w:cstheme="majorBidi"/>
          <w:b/>
          <w:bCs/>
          <w:sz w:val="24"/>
          <w:szCs w:val="24"/>
        </w:rPr>
        <w:t>Artisans</w:t>
      </w:r>
      <w:proofErr w:type="spellEnd"/>
      <w:r w:rsidRPr="00B77778">
        <w:rPr>
          <w:rFonts w:asciiTheme="majorBidi" w:hAnsiTheme="majorBidi" w:cstheme="majorBidi"/>
          <w:b/>
          <w:bCs/>
          <w:sz w:val="24"/>
          <w:szCs w:val="24"/>
        </w:rPr>
        <w:t xml:space="preserve"> </w:t>
      </w:r>
      <w:proofErr w:type="spellStart"/>
      <w:r w:rsidRPr="00B77778">
        <w:rPr>
          <w:rFonts w:asciiTheme="majorBidi" w:hAnsiTheme="majorBidi" w:cstheme="majorBidi"/>
          <w:b/>
          <w:bCs/>
          <w:sz w:val="24"/>
          <w:szCs w:val="24"/>
        </w:rPr>
        <w:t>du</w:t>
      </w:r>
      <w:proofErr w:type="spellEnd"/>
      <w:r w:rsidRPr="00B77778">
        <w:rPr>
          <w:rFonts w:asciiTheme="majorBidi" w:hAnsiTheme="majorBidi" w:cstheme="majorBidi"/>
          <w:b/>
          <w:bCs/>
          <w:sz w:val="24"/>
          <w:szCs w:val="24"/>
        </w:rPr>
        <w:t xml:space="preserve"> Mali)</w:t>
      </w:r>
      <w:r w:rsidRPr="00B77778">
        <w:rPr>
          <w:rFonts w:asciiTheme="majorBidi" w:hAnsiTheme="majorBidi" w:cstheme="majorBidi"/>
          <w:b/>
          <w:sz w:val="24"/>
          <w:szCs w:val="24"/>
        </w:rPr>
        <w:br/>
      </w:r>
      <w:r w:rsidRPr="00B77778">
        <w:rPr>
          <w:rFonts w:asciiTheme="majorBidi" w:hAnsiTheme="majorBidi" w:cstheme="majorBidi"/>
          <w:bCs/>
          <w:sz w:val="24"/>
          <w:szCs w:val="24"/>
        </w:rPr>
        <w:t xml:space="preserve">Adres: </w:t>
      </w:r>
      <w:proofErr w:type="spellStart"/>
      <w:r w:rsidRPr="00B77778">
        <w:rPr>
          <w:rFonts w:asciiTheme="majorBidi" w:hAnsiTheme="majorBidi" w:cstheme="majorBidi"/>
          <w:bCs/>
          <w:sz w:val="24"/>
          <w:szCs w:val="24"/>
        </w:rPr>
        <w:t>Siège</w:t>
      </w:r>
      <w:proofErr w:type="spellEnd"/>
      <w:r w:rsidRPr="00B77778">
        <w:rPr>
          <w:rFonts w:asciiTheme="majorBidi" w:hAnsiTheme="majorBidi" w:cstheme="majorBidi"/>
          <w:bCs/>
          <w:sz w:val="24"/>
          <w:szCs w:val="24"/>
        </w:rPr>
        <w:t xml:space="preserve">, </w:t>
      </w:r>
      <w:proofErr w:type="spellStart"/>
      <w:r w:rsidRPr="00B77778">
        <w:rPr>
          <w:rFonts w:asciiTheme="majorBidi" w:hAnsiTheme="majorBidi" w:cstheme="majorBidi"/>
          <w:bCs/>
          <w:sz w:val="24"/>
          <w:szCs w:val="24"/>
        </w:rPr>
        <w:t>Hamdallaye</w:t>
      </w:r>
      <w:proofErr w:type="spellEnd"/>
      <w:r w:rsidRPr="00B77778">
        <w:rPr>
          <w:rFonts w:asciiTheme="majorBidi" w:hAnsiTheme="majorBidi" w:cstheme="majorBidi"/>
          <w:bCs/>
          <w:sz w:val="24"/>
          <w:szCs w:val="24"/>
        </w:rPr>
        <w:t xml:space="preserve"> </w:t>
      </w:r>
      <w:proofErr w:type="spellStart"/>
      <w:r w:rsidRPr="00B77778">
        <w:rPr>
          <w:rFonts w:asciiTheme="majorBidi" w:hAnsiTheme="majorBidi" w:cstheme="majorBidi"/>
          <w:bCs/>
          <w:sz w:val="24"/>
          <w:szCs w:val="24"/>
        </w:rPr>
        <w:t>Rue</w:t>
      </w:r>
      <w:proofErr w:type="spellEnd"/>
      <w:r w:rsidRPr="00B77778">
        <w:rPr>
          <w:rFonts w:asciiTheme="majorBidi" w:hAnsiTheme="majorBidi" w:cstheme="majorBidi"/>
          <w:bCs/>
          <w:sz w:val="24"/>
          <w:szCs w:val="24"/>
        </w:rPr>
        <w:t xml:space="preserve"> 115 | Porte 317 Bamako, Mali</w:t>
      </w:r>
      <w:r w:rsidRPr="00B77778">
        <w:rPr>
          <w:rFonts w:asciiTheme="majorBidi" w:hAnsiTheme="majorBidi" w:cstheme="majorBidi"/>
          <w:bCs/>
          <w:sz w:val="24"/>
          <w:szCs w:val="24"/>
        </w:rPr>
        <w:br/>
        <w:t>Tel: (+223) 20 29 84 58</w:t>
      </w:r>
      <w:r w:rsidRPr="00B77778">
        <w:rPr>
          <w:rFonts w:asciiTheme="majorBidi" w:hAnsiTheme="majorBidi" w:cstheme="majorBidi"/>
          <w:bCs/>
          <w:sz w:val="24"/>
          <w:szCs w:val="24"/>
        </w:rPr>
        <w:br/>
        <w:t>Web: https://www.facebook.com/FnamMali/</w:t>
      </w:r>
      <w:r w:rsidRPr="00B77778">
        <w:rPr>
          <w:rFonts w:asciiTheme="majorBidi" w:hAnsiTheme="majorBidi" w:cstheme="majorBidi"/>
          <w:bCs/>
          <w:sz w:val="24"/>
          <w:szCs w:val="24"/>
        </w:rPr>
        <w:br/>
        <w:t>e-posta: info@fnam.ml</w:t>
      </w:r>
    </w:p>
    <w:p w14:paraId="0BA01C19" w14:textId="77777777" w:rsidR="00B77778" w:rsidRDefault="00B77778" w:rsidP="006B68AF">
      <w:pPr>
        <w:pStyle w:val="ListParagraph"/>
        <w:rPr>
          <w:rFonts w:asciiTheme="majorBidi" w:hAnsiTheme="majorBidi" w:cstheme="majorBidi"/>
          <w:b/>
          <w:sz w:val="24"/>
          <w:szCs w:val="24"/>
        </w:rPr>
      </w:pPr>
    </w:p>
    <w:p w14:paraId="7CDA43D8" w14:textId="40443439" w:rsidR="00B77778" w:rsidRDefault="00B77778" w:rsidP="00B77778">
      <w:pPr>
        <w:pStyle w:val="ListParagraph"/>
        <w:rPr>
          <w:rFonts w:asciiTheme="majorBidi" w:hAnsiTheme="majorBidi" w:cstheme="majorBidi"/>
          <w:b/>
          <w:sz w:val="24"/>
          <w:szCs w:val="24"/>
        </w:rPr>
      </w:pPr>
      <w:r w:rsidRPr="00B77778">
        <w:rPr>
          <w:rFonts w:asciiTheme="majorBidi" w:hAnsiTheme="majorBidi" w:cstheme="majorBidi"/>
          <w:b/>
          <w:bCs/>
          <w:sz w:val="24"/>
          <w:szCs w:val="24"/>
        </w:rPr>
        <w:t xml:space="preserve">Mali Ulusal İşverenler Konseyi (CNPM – </w:t>
      </w:r>
      <w:proofErr w:type="spellStart"/>
      <w:r w:rsidRPr="00B77778">
        <w:rPr>
          <w:rFonts w:asciiTheme="majorBidi" w:hAnsiTheme="majorBidi" w:cstheme="majorBidi"/>
          <w:b/>
          <w:bCs/>
          <w:sz w:val="24"/>
          <w:szCs w:val="24"/>
        </w:rPr>
        <w:t>Conseil</w:t>
      </w:r>
      <w:proofErr w:type="spellEnd"/>
      <w:r w:rsidRPr="00B77778">
        <w:rPr>
          <w:rFonts w:asciiTheme="majorBidi" w:hAnsiTheme="majorBidi" w:cstheme="majorBidi"/>
          <w:b/>
          <w:bCs/>
          <w:sz w:val="24"/>
          <w:szCs w:val="24"/>
        </w:rPr>
        <w:t xml:space="preserve"> </w:t>
      </w:r>
      <w:proofErr w:type="spellStart"/>
      <w:r w:rsidRPr="00B77778">
        <w:rPr>
          <w:rFonts w:asciiTheme="majorBidi" w:hAnsiTheme="majorBidi" w:cstheme="majorBidi"/>
          <w:b/>
          <w:bCs/>
          <w:sz w:val="24"/>
          <w:szCs w:val="24"/>
        </w:rPr>
        <w:t>National</w:t>
      </w:r>
      <w:proofErr w:type="spellEnd"/>
      <w:r w:rsidRPr="00B77778">
        <w:rPr>
          <w:rFonts w:asciiTheme="majorBidi" w:hAnsiTheme="majorBidi" w:cstheme="majorBidi"/>
          <w:b/>
          <w:bCs/>
          <w:sz w:val="24"/>
          <w:szCs w:val="24"/>
        </w:rPr>
        <w:t xml:space="preserve"> </w:t>
      </w:r>
      <w:proofErr w:type="spellStart"/>
      <w:r w:rsidRPr="00B77778">
        <w:rPr>
          <w:rFonts w:asciiTheme="majorBidi" w:hAnsiTheme="majorBidi" w:cstheme="majorBidi"/>
          <w:b/>
          <w:bCs/>
          <w:sz w:val="24"/>
          <w:szCs w:val="24"/>
        </w:rPr>
        <w:t>du</w:t>
      </w:r>
      <w:proofErr w:type="spellEnd"/>
      <w:r w:rsidRPr="00B77778">
        <w:rPr>
          <w:rFonts w:asciiTheme="majorBidi" w:hAnsiTheme="majorBidi" w:cstheme="majorBidi"/>
          <w:b/>
          <w:bCs/>
          <w:sz w:val="24"/>
          <w:szCs w:val="24"/>
        </w:rPr>
        <w:t xml:space="preserve"> </w:t>
      </w:r>
      <w:proofErr w:type="spellStart"/>
      <w:r w:rsidRPr="00B77778">
        <w:rPr>
          <w:rFonts w:asciiTheme="majorBidi" w:hAnsiTheme="majorBidi" w:cstheme="majorBidi"/>
          <w:b/>
          <w:bCs/>
          <w:sz w:val="24"/>
          <w:szCs w:val="24"/>
        </w:rPr>
        <w:t>Patronat</w:t>
      </w:r>
      <w:proofErr w:type="spellEnd"/>
      <w:r w:rsidRPr="00B77778">
        <w:rPr>
          <w:rFonts w:asciiTheme="majorBidi" w:hAnsiTheme="majorBidi" w:cstheme="majorBidi"/>
          <w:b/>
          <w:bCs/>
          <w:sz w:val="24"/>
          <w:szCs w:val="24"/>
        </w:rPr>
        <w:t xml:space="preserve"> </w:t>
      </w:r>
      <w:proofErr w:type="spellStart"/>
      <w:r w:rsidRPr="00B77778">
        <w:rPr>
          <w:rFonts w:asciiTheme="majorBidi" w:hAnsiTheme="majorBidi" w:cstheme="majorBidi"/>
          <w:b/>
          <w:bCs/>
          <w:sz w:val="24"/>
          <w:szCs w:val="24"/>
        </w:rPr>
        <w:t>du</w:t>
      </w:r>
      <w:proofErr w:type="spellEnd"/>
      <w:r w:rsidRPr="00B77778">
        <w:rPr>
          <w:rFonts w:asciiTheme="majorBidi" w:hAnsiTheme="majorBidi" w:cstheme="majorBidi"/>
          <w:b/>
          <w:bCs/>
          <w:sz w:val="24"/>
          <w:szCs w:val="24"/>
        </w:rPr>
        <w:t xml:space="preserve"> Mali)</w:t>
      </w:r>
      <w:r w:rsidRPr="00B77778">
        <w:rPr>
          <w:rFonts w:asciiTheme="majorBidi" w:hAnsiTheme="majorBidi" w:cstheme="majorBidi"/>
          <w:b/>
          <w:sz w:val="24"/>
          <w:szCs w:val="24"/>
        </w:rPr>
        <w:br/>
      </w:r>
      <w:r w:rsidRPr="00B77778">
        <w:rPr>
          <w:rFonts w:asciiTheme="majorBidi" w:hAnsiTheme="majorBidi" w:cstheme="majorBidi"/>
          <w:bCs/>
          <w:sz w:val="24"/>
          <w:szCs w:val="24"/>
        </w:rPr>
        <w:t xml:space="preserve">Adres: </w:t>
      </w:r>
      <w:proofErr w:type="spellStart"/>
      <w:r w:rsidRPr="00B77778">
        <w:rPr>
          <w:rFonts w:asciiTheme="majorBidi" w:hAnsiTheme="majorBidi" w:cstheme="majorBidi"/>
          <w:bCs/>
          <w:sz w:val="24"/>
          <w:szCs w:val="24"/>
        </w:rPr>
        <w:t>Hamdallaye</w:t>
      </w:r>
      <w:proofErr w:type="spellEnd"/>
      <w:r w:rsidRPr="00B77778">
        <w:rPr>
          <w:rFonts w:asciiTheme="majorBidi" w:hAnsiTheme="majorBidi" w:cstheme="majorBidi"/>
          <w:bCs/>
          <w:sz w:val="24"/>
          <w:szCs w:val="24"/>
        </w:rPr>
        <w:t xml:space="preserve"> ACI 2000, </w:t>
      </w:r>
      <w:proofErr w:type="spellStart"/>
      <w:r w:rsidRPr="00B77778">
        <w:rPr>
          <w:rFonts w:asciiTheme="majorBidi" w:hAnsiTheme="majorBidi" w:cstheme="majorBidi"/>
          <w:bCs/>
          <w:sz w:val="24"/>
          <w:szCs w:val="24"/>
        </w:rPr>
        <w:t>Immeuble</w:t>
      </w:r>
      <w:proofErr w:type="spellEnd"/>
      <w:r w:rsidRPr="00B77778">
        <w:rPr>
          <w:rFonts w:asciiTheme="majorBidi" w:hAnsiTheme="majorBidi" w:cstheme="majorBidi"/>
          <w:bCs/>
          <w:sz w:val="24"/>
          <w:szCs w:val="24"/>
        </w:rPr>
        <w:t xml:space="preserve"> </w:t>
      </w:r>
      <w:proofErr w:type="spellStart"/>
      <w:r w:rsidRPr="00B77778">
        <w:rPr>
          <w:rFonts w:asciiTheme="majorBidi" w:hAnsiTheme="majorBidi" w:cstheme="majorBidi"/>
          <w:bCs/>
          <w:sz w:val="24"/>
          <w:szCs w:val="24"/>
        </w:rPr>
        <w:t>du</w:t>
      </w:r>
      <w:proofErr w:type="spellEnd"/>
      <w:r w:rsidRPr="00B77778">
        <w:rPr>
          <w:rFonts w:asciiTheme="majorBidi" w:hAnsiTheme="majorBidi" w:cstheme="majorBidi"/>
          <w:bCs/>
          <w:sz w:val="24"/>
          <w:szCs w:val="24"/>
        </w:rPr>
        <w:t xml:space="preserve"> </w:t>
      </w:r>
      <w:proofErr w:type="spellStart"/>
      <w:r w:rsidRPr="00B77778">
        <w:rPr>
          <w:rFonts w:asciiTheme="majorBidi" w:hAnsiTheme="majorBidi" w:cstheme="majorBidi"/>
          <w:bCs/>
          <w:sz w:val="24"/>
          <w:szCs w:val="24"/>
        </w:rPr>
        <w:t>Patronat</w:t>
      </w:r>
      <w:proofErr w:type="spellEnd"/>
      <w:r w:rsidRPr="00B77778">
        <w:rPr>
          <w:rFonts w:asciiTheme="majorBidi" w:hAnsiTheme="majorBidi" w:cstheme="majorBidi"/>
          <w:bCs/>
          <w:sz w:val="24"/>
          <w:szCs w:val="24"/>
        </w:rPr>
        <w:t xml:space="preserve"> Bamako</w:t>
      </w:r>
      <w:r w:rsidRPr="00B77778">
        <w:rPr>
          <w:rFonts w:asciiTheme="majorBidi" w:hAnsiTheme="majorBidi" w:cstheme="majorBidi"/>
          <w:bCs/>
          <w:sz w:val="24"/>
          <w:szCs w:val="24"/>
        </w:rPr>
        <w:br/>
        <w:t>Tel: (+223) 44 90 17 10 / 20 21 63 11</w:t>
      </w:r>
      <w:r w:rsidRPr="00B77778">
        <w:rPr>
          <w:rFonts w:asciiTheme="majorBidi" w:hAnsiTheme="majorBidi" w:cstheme="majorBidi"/>
          <w:bCs/>
          <w:sz w:val="24"/>
          <w:szCs w:val="24"/>
        </w:rPr>
        <w:br/>
        <w:t>Web: https://cnpm.ml/</w:t>
      </w:r>
      <w:r w:rsidRPr="00B77778">
        <w:rPr>
          <w:rFonts w:asciiTheme="majorBidi" w:hAnsiTheme="majorBidi" w:cstheme="majorBidi"/>
          <w:bCs/>
          <w:sz w:val="24"/>
          <w:szCs w:val="24"/>
        </w:rPr>
        <w:br/>
        <w:t>e-posta: cnpm@cnpm.ml</w:t>
      </w:r>
    </w:p>
    <w:p w14:paraId="5AC80322" w14:textId="77777777" w:rsidR="00B77778" w:rsidRDefault="00B77778" w:rsidP="006B68AF">
      <w:pPr>
        <w:pStyle w:val="ListParagraph"/>
        <w:rPr>
          <w:rFonts w:asciiTheme="majorBidi" w:hAnsiTheme="majorBidi" w:cstheme="majorBidi"/>
          <w:b/>
          <w:sz w:val="24"/>
          <w:szCs w:val="24"/>
        </w:rPr>
      </w:pPr>
    </w:p>
    <w:p w14:paraId="4DA04B06" w14:textId="43A37B26" w:rsidR="00B77778" w:rsidRDefault="00B77778" w:rsidP="00B77778">
      <w:pPr>
        <w:pStyle w:val="ListParagraph"/>
        <w:rPr>
          <w:rFonts w:asciiTheme="majorBidi" w:hAnsiTheme="majorBidi" w:cstheme="majorBidi"/>
          <w:b/>
          <w:sz w:val="24"/>
          <w:szCs w:val="24"/>
        </w:rPr>
      </w:pPr>
      <w:r w:rsidRPr="00B77778">
        <w:rPr>
          <w:rFonts w:asciiTheme="majorBidi" w:hAnsiTheme="majorBidi" w:cstheme="majorBidi"/>
          <w:b/>
          <w:bCs/>
          <w:sz w:val="24"/>
          <w:szCs w:val="24"/>
        </w:rPr>
        <w:t xml:space="preserve">Mali Yatırım Teşvik Ajansı (API Mali – </w:t>
      </w:r>
      <w:proofErr w:type="spellStart"/>
      <w:r w:rsidRPr="00B77778">
        <w:rPr>
          <w:rFonts w:asciiTheme="majorBidi" w:hAnsiTheme="majorBidi" w:cstheme="majorBidi"/>
          <w:b/>
          <w:bCs/>
          <w:sz w:val="24"/>
          <w:szCs w:val="24"/>
        </w:rPr>
        <w:t>Agence</w:t>
      </w:r>
      <w:proofErr w:type="spellEnd"/>
      <w:r w:rsidRPr="00B77778">
        <w:rPr>
          <w:rFonts w:asciiTheme="majorBidi" w:hAnsiTheme="majorBidi" w:cstheme="majorBidi"/>
          <w:b/>
          <w:bCs/>
          <w:sz w:val="24"/>
          <w:szCs w:val="24"/>
        </w:rPr>
        <w:t xml:space="preserve"> </w:t>
      </w:r>
      <w:proofErr w:type="spellStart"/>
      <w:r w:rsidRPr="00B77778">
        <w:rPr>
          <w:rFonts w:asciiTheme="majorBidi" w:hAnsiTheme="majorBidi" w:cstheme="majorBidi"/>
          <w:b/>
          <w:bCs/>
          <w:sz w:val="24"/>
          <w:szCs w:val="24"/>
        </w:rPr>
        <w:t>pour</w:t>
      </w:r>
      <w:proofErr w:type="spellEnd"/>
      <w:r w:rsidRPr="00B77778">
        <w:rPr>
          <w:rFonts w:asciiTheme="majorBidi" w:hAnsiTheme="majorBidi" w:cstheme="majorBidi"/>
          <w:b/>
          <w:bCs/>
          <w:sz w:val="24"/>
          <w:szCs w:val="24"/>
        </w:rPr>
        <w:t xml:space="preserve"> la </w:t>
      </w:r>
      <w:proofErr w:type="spellStart"/>
      <w:r w:rsidRPr="00B77778">
        <w:rPr>
          <w:rFonts w:asciiTheme="majorBidi" w:hAnsiTheme="majorBidi" w:cstheme="majorBidi"/>
          <w:b/>
          <w:bCs/>
          <w:sz w:val="24"/>
          <w:szCs w:val="24"/>
        </w:rPr>
        <w:t>Promotion</w:t>
      </w:r>
      <w:proofErr w:type="spellEnd"/>
      <w:r w:rsidRPr="00B77778">
        <w:rPr>
          <w:rFonts w:asciiTheme="majorBidi" w:hAnsiTheme="majorBidi" w:cstheme="majorBidi"/>
          <w:b/>
          <w:bCs/>
          <w:sz w:val="24"/>
          <w:szCs w:val="24"/>
        </w:rPr>
        <w:t xml:space="preserve"> </w:t>
      </w:r>
      <w:proofErr w:type="spellStart"/>
      <w:r w:rsidRPr="00B77778">
        <w:rPr>
          <w:rFonts w:asciiTheme="majorBidi" w:hAnsiTheme="majorBidi" w:cstheme="majorBidi"/>
          <w:b/>
          <w:bCs/>
          <w:sz w:val="24"/>
          <w:szCs w:val="24"/>
        </w:rPr>
        <w:t>des</w:t>
      </w:r>
      <w:proofErr w:type="spellEnd"/>
      <w:r w:rsidRPr="00B77778">
        <w:rPr>
          <w:rFonts w:asciiTheme="majorBidi" w:hAnsiTheme="majorBidi" w:cstheme="majorBidi"/>
          <w:b/>
          <w:bCs/>
          <w:sz w:val="24"/>
          <w:szCs w:val="24"/>
        </w:rPr>
        <w:t xml:space="preserve"> </w:t>
      </w:r>
      <w:proofErr w:type="spellStart"/>
      <w:r w:rsidRPr="00B77778">
        <w:rPr>
          <w:rFonts w:asciiTheme="majorBidi" w:hAnsiTheme="majorBidi" w:cstheme="majorBidi"/>
          <w:b/>
          <w:bCs/>
          <w:sz w:val="24"/>
          <w:szCs w:val="24"/>
        </w:rPr>
        <w:t>Investissements</w:t>
      </w:r>
      <w:proofErr w:type="spellEnd"/>
      <w:r w:rsidRPr="00B77778">
        <w:rPr>
          <w:rFonts w:asciiTheme="majorBidi" w:hAnsiTheme="majorBidi" w:cstheme="majorBidi"/>
          <w:b/>
          <w:bCs/>
          <w:sz w:val="24"/>
          <w:szCs w:val="24"/>
        </w:rPr>
        <w:t xml:space="preserve"> </w:t>
      </w:r>
      <w:proofErr w:type="spellStart"/>
      <w:r w:rsidRPr="00B77778">
        <w:rPr>
          <w:rFonts w:asciiTheme="majorBidi" w:hAnsiTheme="majorBidi" w:cstheme="majorBidi"/>
          <w:b/>
          <w:bCs/>
          <w:sz w:val="24"/>
          <w:szCs w:val="24"/>
        </w:rPr>
        <w:t>au</w:t>
      </w:r>
      <w:proofErr w:type="spellEnd"/>
      <w:r w:rsidRPr="00B77778">
        <w:rPr>
          <w:rFonts w:asciiTheme="majorBidi" w:hAnsiTheme="majorBidi" w:cstheme="majorBidi"/>
          <w:b/>
          <w:bCs/>
          <w:sz w:val="24"/>
          <w:szCs w:val="24"/>
        </w:rPr>
        <w:t xml:space="preserve"> Mali)</w:t>
      </w:r>
      <w:r w:rsidRPr="00B77778">
        <w:rPr>
          <w:rFonts w:asciiTheme="majorBidi" w:hAnsiTheme="majorBidi" w:cstheme="majorBidi"/>
          <w:b/>
          <w:sz w:val="24"/>
          <w:szCs w:val="24"/>
        </w:rPr>
        <w:br/>
      </w:r>
      <w:r w:rsidRPr="00B77778">
        <w:rPr>
          <w:rFonts w:asciiTheme="majorBidi" w:hAnsiTheme="majorBidi" w:cstheme="majorBidi"/>
          <w:bCs/>
          <w:sz w:val="24"/>
          <w:szCs w:val="24"/>
        </w:rPr>
        <w:t xml:space="preserve">Adres: Bamako, </w:t>
      </w:r>
      <w:proofErr w:type="spellStart"/>
      <w:r w:rsidRPr="00B77778">
        <w:rPr>
          <w:rFonts w:asciiTheme="majorBidi" w:hAnsiTheme="majorBidi" w:cstheme="majorBidi"/>
          <w:bCs/>
          <w:sz w:val="24"/>
          <w:szCs w:val="24"/>
        </w:rPr>
        <w:t>Boulevard</w:t>
      </w:r>
      <w:proofErr w:type="spellEnd"/>
      <w:r w:rsidRPr="00B77778">
        <w:rPr>
          <w:rFonts w:asciiTheme="majorBidi" w:hAnsiTheme="majorBidi" w:cstheme="majorBidi"/>
          <w:bCs/>
          <w:sz w:val="24"/>
          <w:szCs w:val="24"/>
        </w:rPr>
        <w:t xml:space="preserve"> </w:t>
      </w:r>
      <w:proofErr w:type="spellStart"/>
      <w:r w:rsidRPr="00B77778">
        <w:rPr>
          <w:rFonts w:asciiTheme="majorBidi" w:hAnsiTheme="majorBidi" w:cstheme="majorBidi"/>
          <w:bCs/>
          <w:sz w:val="24"/>
          <w:szCs w:val="24"/>
        </w:rPr>
        <w:t>Abdelaziz</w:t>
      </w:r>
      <w:proofErr w:type="spellEnd"/>
      <w:r w:rsidRPr="00B77778">
        <w:rPr>
          <w:rFonts w:asciiTheme="majorBidi" w:hAnsiTheme="majorBidi" w:cstheme="majorBidi"/>
          <w:bCs/>
          <w:sz w:val="24"/>
          <w:szCs w:val="24"/>
        </w:rPr>
        <w:t xml:space="preserve"> </w:t>
      </w:r>
      <w:proofErr w:type="spellStart"/>
      <w:r w:rsidRPr="00B77778">
        <w:rPr>
          <w:rFonts w:asciiTheme="majorBidi" w:hAnsiTheme="majorBidi" w:cstheme="majorBidi"/>
          <w:bCs/>
          <w:sz w:val="24"/>
          <w:szCs w:val="24"/>
        </w:rPr>
        <w:t>Bouteflika</w:t>
      </w:r>
      <w:proofErr w:type="spellEnd"/>
      <w:r w:rsidRPr="00B77778">
        <w:rPr>
          <w:rFonts w:asciiTheme="majorBidi" w:hAnsiTheme="majorBidi" w:cstheme="majorBidi"/>
          <w:bCs/>
          <w:sz w:val="24"/>
          <w:szCs w:val="24"/>
        </w:rPr>
        <w:t xml:space="preserve">, </w:t>
      </w:r>
      <w:proofErr w:type="spellStart"/>
      <w:r w:rsidRPr="00B77778">
        <w:rPr>
          <w:rFonts w:asciiTheme="majorBidi" w:hAnsiTheme="majorBidi" w:cstheme="majorBidi"/>
          <w:bCs/>
          <w:sz w:val="24"/>
          <w:szCs w:val="24"/>
        </w:rPr>
        <w:t>Quartier</w:t>
      </w:r>
      <w:proofErr w:type="spellEnd"/>
      <w:r w:rsidRPr="00B77778">
        <w:rPr>
          <w:rFonts w:asciiTheme="majorBidi" w:hAnsiTheme="majorBidi" w:cstheme="majorBidi"/>
          <w:bCs/>
          <w:sz w:val="24"/>
          <w:szCs w:val="24"/>
        </w:rPr>
        <w:t xml:space="preserve"> </w:t>
      </w:r>
      <w:proofErr w:type="spellStart"/>
      <w:r w:rsidRPr="00B77778">
        <w:rPr>
          <w:rFonts w:asciiTheme="majorBidi" w:hAnsiTheme="majorBidi" w:cstheme="majorBidi"/>
          <w:bCs/>
          <w:sz w:val="24"/>
          <w:szCs w:val="24"/>
        </w:rPr>
        <w:t>du</w:t>
      </w:r>
      <w:proofErr w:type="spellEnd"/>
      <w:r w:rsidRPr="00B77778">
        <w:rPr>
          <w:rFonts w:asciiTheme="majorBidi" w:hAnsiTheme="majorBidi" w:cstheme="majorBidi"/>
          <w:bCs/>
          <w:sz w:val="24"/>
          <w:szCs w:val="24"/>
        </w:rPr>
        <w:t xml:space="preserve"> </w:t>
      </w:r>
      <w:proofErr w:type="spellStart"/>
      <w:r w:rsidRPr="00B77778">
        <w:rPr>
          <w:rFonts w:asciiTheme="majorBidi" w:hAnsiTheme="majorBidi" w:cstheme="majorBidi"/>
          <w:bCs/>
          <w:sz w:val="24"/>
          <w:szCs w:val="24"/>
        </w:rPr>
        <w:t>Fleuve</w:t>
      </w:r>
      <w:proofErr w:type="spellEnd"/>
      <w:r w:rsidRPr="00B77778">
        <w:rPr>
          <w:rFonts w:asciiTheme="majorBidi" w:hAnsiTheme="majorBidi" w:cstheme="majorBidi"/>
          <w:bCs/>
          <w:sz w:val="24"/>
          <w:szCs w:val="24"/>
        </w:rPr>
        <w:t>, BP: 1980/ Bamako</w:t>
      </w:r>
      <w:r w:rsidRPr="00B77778">
        <w:rPr>
          <w:rFonts w:asciiTheme="majorBidi" w:hAnsiTheme="majorBidi" w:cstheme="majorBidi"/>
          <w:bCs/>
          <w:sz w:val="24"/>
          <w:szCs w:val="24"/>
        </w:rPr>
        <w:br/>
        <w:t>Tel: (+223) 20 22 95 25/26</w:t>
      </w:r>
      <w:r w:rsidRPr="00B77778">
        <w:rPr>
          <w:rFonts w:asciiTheme="majorBidi" w:hAnsiTheme="majorBidi" w:cstheme="majorBidi"/>
          <w:bCs/>
          <w:sz w:val="24"/>
          <w:szCs w:val="24"/>
        </w:rPr>
        <w:br/>
        <w:t>Web: https://www.apimali.gov.ml/</w:t>
      </w:r>
      <w:r w:rsidRPr="00B77778">
        <w:rPr>
          <w:rFonts w:asciiTheme="majorBidi" w:hAnsiTheme="majorBidi" w:cstheme="majorBidi"/>
          <w:bCs/>
          <w:sz w:val="24"/>
          <w:szCs w:val="24"/>
        </w:rPr>
        <w:br/>
        <w:t>e-posta: contact@apimali.gov.ml</w:t>
      </w:r>
    </w:p>
    <w:p w14:paraId="3AAEDE81" w14:textId="77777777" w:rsidR="00B77778" w:rsidRDefault="00B77778" w:rsidP="006B68AF">
      <w:pPr>
        <w:pStyle w:val="ListParagraph"/>
        <w:rPr>
          <w:rFonts w:asciiTheme="majorBidi" w:hAnsiTheme="majorBidi" w:cstheme="majorBidi"/>
          <w:b/>
          <w:sz w:val="24"/>
          <w:szCs w:val="24"/>
        </w:rPr>
      </w:pPr>
    </w:p>
    <w:p w14:paraId="41D452F4" w14:textId="6C2BF1DE" w:rsidR="00B77778" w:rsidRDefault="00B77778" w:rsidP="00B77778">
      <w:pPr>
        <w:pStyle w:val="ListParagraph"/>
        <w:rPr>
          <w:rFonts w:asciiTheme="majorBidi" w:hAnsiTheme="majorBidi" w:cstheme="majorBidi"/>
          <w:b/>
          <w:sz w:val="24"/>
          <w:szCs w:val="24"/>
        </w:rPr>
      </w:pPr>
      <w:r w:rsidRPr="00B77778">
        <w:rPr>
          <w:rFonts w:asciiTheme="majorBidi" w:hAnsiTheme="majorBidi" w:cstheme="majorBidi"/>
          <w:b/>
          <w:bCs/>
          <w:sz w:val="24"/>
          <w:szCs w:val="24"/>
        </w:rPr>
        <w:t xml:space="preserve">Office </w:t>
      </w:r>
      <w:proofErr w:type="spellStart"/>
      <w:r w:rsidRPr="00B77778">
        <w:rPr>
          <w:rFonts w:asciiTheme="majorBidi" w:hAnsiTheme="majorBidi" w:cstheme="majorBidi"/>
          <w:b/>
          <w:bCs/>
          <w:sz w:val="24"/>
          <w:szCs w:val="24"/>
        </w:rPr>
        <w:t>du</w:t>
      </w:r>
      <w:proofErr w:type="spellEnd"/>
      <w:r w:rsidRPr="00B77778">
        <w:rPr>
          <w:rFonts w:asciiTheme="majorBidi" w:hAnsiTheme="majorBidi" w:cstheme="majorBidi"/>
          <w:b/>
          <w:bCs/>
          <w:sz w:val="24"/>
          <w:szCs w:val="24"/>
        </w:rPr>
        <w:t xml:space="preserve"> </w:t>
      </w:r>
      <w:proofErr w:type="spellStart"/>
      <w:r w:rsidRPr="00B77778">
        <w:rPr>
          <w:rFonts w:asciiTheme="majorBidi" w:hAnsiTheme="majorBidi" w:cstheme="majorBidi"/>
          <w:b/>
          <w:bCs/>
          <w:sz w:val="24"/>
          <w:szCs w:val="24"/>
        </w:rPr>
        <w:t>Niger</w:t>
      </w:r>
      <w:proofErr w:type="spellEnd"/>
      <w:r w:rsidRPr="00B77778">
        <w:rPr>
          <w:rFonts w:asciiTheme="majorBidi" w:hAnsiTheme="majorBidi" w:cstheme="majorBidi"/>
          <w:b/>
          <w:bCs/>
          <w:sz w:val="24"/>
          <w:szCs w:val="24"/>
        </w:rPr>
        <w:t xml:space="preserve"> Demirciler Kooperatif Şirketi (SOCAFON – </w:t>
      </w:r>
      <w:proofErr w:type="spellStart"/>
      <w:r w:rsidRPr="00B77778">
        <w:rPr>
          <w:rFonts w:asciiTheme="majorBidi" w:hAnsiTheme="majorBidi" w:cstheme="majorBidi"/>
          <w:b/>
          <w:bCs/>
          <w:sz w:val="24"/>
          <w:szCs w:val="24"/>
        </w:rPr>
        <w:t>Société</w:t>
      </w:r>
      <w:proofErr w:type="spellEnd"/>
      <w:r w:rsidRPr="00B77778">
        <w:rPr>
          <w:rFonts w:asciiTheme="majorBidi" w:hAnsiTheme="majorBidi" w:cstheme="majorBidi"/>
          <w:b/>
          <w:bCs/>
          <w:sz w:val="24"/>
          <w:szCs w:val="24"/>
        </w:rPr>
        <w:t xml:space="preserve"> </w:t>
      </w:r>
      <w:proofErr w:type="spellStart"/>
      <w:r w:rsidRPr="00B77778">
        <w:rPr>
          <w:rFonts w:asciiTheme="majorBidi" w:hAnsiTheme="majorBidi" w:cstheme="majorBidi"/>
          <w:b/>
          <w:bCs/>
          <w:sz w:val="24"/>
          <w:szCs w:val="24"/>
        </w:rPr>
        <w:t>Coopérative</w:t>
      </w:r>
      <w:proofErr w:type="spellEnd"/>
      <w:r w:rsidRPr="00B77778">
        <w:rPr>
          <w:rFonts w:asciiTheme="majorBidi" w:hAnsiTheme="majorBidi" w:cstheme="majorBidi"/>
          <w:b/>
          <w:bCs/>
          <w:sz w:val="24"/>
          <w:szCs w:val="24"/>
        </w:rPr>
        <w:t xml:space="preserve"> </w:t>
      </w:r>
      <w:proofErr w:type="spellStart"/>
      <w:r w:rsidRPr="00B77778">
        <w:rPr>
          <w:rFonts w:asciiTheme="majorBidi" w:hAnsiTheme="majorBidi" w:cstheme="majorBidi"/>
          <w:b/>
          <w:bCs/>
          <w:sz w:val="24"/>
          <w:szCs w:val="24"/>
        </w:rPr>
        <w:t>des</w:t>
      </w:r>
      <w:proofErr w:type="spellEnd"/>
      <w:r w:rsidRPr="00B77778">
        <w:rPr>
          <w:rFonts w:asciiTheme="majorBidi" w:hAnsiTheme="majorBidi" w:cstheme="majorBidi"/>
          <w:b/>
          <w:bCs/>
          <w:sz w:val="24"/>
          <w:szCs w:val="24"/>
        </w:rPr>
        <w:t xml:space="preserve"> </w:t>
      </w:r>
      <w:proofErr w:type="spellStart"/>
      <w:r w:rsidRPr="00B77778">
        <w:rPr>
          <w:rFonts w:asciiTheme="majorBidi" w:hAnsiTheme="majorBidi" w:cstheme="majorBidi"/>
          <w:b/>
          <w:bCs/>
          <w:sz w:val="24"/>
          <w:szCs w:val="24"/>
        </w:rPr>
        <w:t>Forgerons</w:t>
      </w:r>
      <w:proofErr w:type="spellEnd"/>
      <w:r w:rsidRPr="00B77778">
        <w:rPr>
          <w:rFonts w:asciiTheme="majorBidi" w:hAnsiTheme="majorBidi" w:cstheme="majorBidi"/>
          <w:b/>
          <w:bCs/>
          <w:sz w:val="24"/>
          <w:szCs w:val="24"/>
        </w:rPr>
        <w:t xml:space="preserve"> de </w:t>
      </w:r>
      <w:proofErr w:type="spellStart"/>
      <w:r w:rsidRPr="00B77778">
        <w:rPr>
          <w:rFonts w:asciiTheme="majorBidi" w:hAnsiTheme="majorBidi" w:cstheme="majorBidi"/>
          <w:b/>
          <w:bCs/>
          <w:sz w:val="24"/>
          <w:szCs w:val="24"/>
        </w:rPr>
        <w:t>l'Office</w:t>
      </w:r>
      <w:proofErr w:type="spellEnd"/>
      <w:r w:rsidRPr="00B77778">
        <w:rPr>
          <w:rFonts w:asciiTheme="majorBidi" w:hAnsiTheme="majorBidi" w:cstheme="majorBidi"/>
          <w:b/>
          <w:bCs/>
          <w:sz w:val="24"/>
          <w:szCs w:val="24"/>
        </w:rPr>
        <w:t xml:space="preserve"> </w:t>
      </w:r>
      <w:proofErr w:type="spellStart"/>
      <w:r w:rsidRPr="00B77778">
        <w:rPr>
          <w:rFonts w:asciiTheme="majorBidi" w:hAnsiTheme="majorBidi" w:cstheme="majorBidi"/>
          <w:b/>
          <w:bCs/>
          <w:sz w:val="24"/>
          <w:szCs w:val="24"/>
        </w:rPr>
        <w:t>du</w:t>
      </w:r>
      <w:proofErr w:type="spellEnd"/>
      <w:r w:rsidRPr="00B77778">
        <w:rPr>
          <w:rFonts w:asciiTheme="majorBidi" w:hAnsiTheme="majorBidi" w:cstheme="majorBidi"/>
          <w:b/>
          <w:bCs/>
          <w:sz w:val="24"/>
          <w:szCs w:val="24"/>
        </w:rPr>
        <w:t xml:space="preserve"> </w:t>
      </w:r>
      <w:proofErr w:type="spellStart"/>
      <w:r w:rsidRPr="00B77778">
        <w:rPr>
          <w:rFonts w:asciiTheme="majorBidi" w:hAnsiTheme="majorBidi" w:cstheme="majorBidi"/>
          <w:b/>
          <w:bCs/>
          <w:sz w:val="24"/>
          <w:szCs w:val="24"/>
        </w:rPr>
        <w:t>Niger</w:t>
      </w:r>
      <w:proofErr w:type="spellEnd"/>
      <w:r w:rsidRPr="00B77778">
        <w:rPr>
          <w:rFonts w:asciiTheme="majorBidi" w:hAnsiTheme="majorBidi" w:cstheme="majorBidi"/>
          <w:b/>
          <w:bCs/>
          <w:sz w:val="24"/>
          <w:szCs w:val="24"/>
        </w:rPr>
        <w:t>)</w:t>
      </w:r>
      <w:r w:rsidRPr="00B77778">
        <w:rPr>
          <w:rFonts w:asciiTheme="majorBidi" w:hAnsiTheme="majorBidi" w:cstheme="majorBidi"/>
          <w:b/>
          <w:sz w:val="24"/>
          <w:szCs w:val="24"/>
        </w:rPr>
        <w:br/>
      </w:r>
      <w:r w:rsidRPr="00B77778">
        <w:rPr>
          <w:rFonts w:asciiTheme="majorBidi" w:hAnsiTheme="majorBidi" w:cstheme="majorBidi"/>
          <w:bCs/>
          <w:sz w:val="24"/>
          <w:szCs w:val="24"/>
        </w:rPr>
        <w:t xml:space="preserve">Adres: BP 13 </w:t>
      </w:r>
      <w:proofErr w:type="spellStart"/>
      <w:r w:rsidRPr="00B77778">
        <w:rPr>
          <w:rFonts w:asciiTheme="majorBidi" w:hAnsiTheme="majorBidi" w:cstheme="majorBidi"/>
          <w:bCs/>
          <w:sz w:val="24"/>
          <w:szCs w:val="24"/>
        </w:rPr>
        <w:t>Niono</w:t>
      </w:r>
      <w:proofErr w:type="spellEnd"/>
      <w:r w:rsidRPr="00B77778">
        <w:rPr>
          <w:rFonts w:asciiTheme="majorBidi" w:hAnsiTheme="majorBidi" w:cstheme="majorBidi"/>
          <w:bCs/>
          <w:sz w:val="24"/>
          <w:szCs w:val="24"/>
        </w:rPr>
        <w:t>/Mali</w:t>
      </w:r>
      <w:r w:rsidRPr="00B77778">
        <w:rPr>
          <w:rFonts w:asciiTheme="majorBidi" w:hAnsiTheme="majorBidi" w:cstheme="majorBidi"/>
          <w:bCs/>
          <w:sz w:val="24"/>
          <w:szCs w:val="24"/>
        </w:rPr>
        <w:br/>
        <w:t>Tel: (+223) 21 35 20 48</w:t>
      </w:r>
      <w:r w:rsidRPr="00B77778">
        <w:rPr>
          <w:rFonts w:asciiTheme="majorBidi" w:hAnsiTheme="majorBidi" w:cstheme="majorBidi"/>
          <w:bCs/>
          <w:sz w:val="24"/>
          <w:szCs w:val="24"/>
        </w:rPr>
        <w:br/>
        <w:t>Web: https://www.socafon.ml/</w:t>
      </w:r>
      <w:r w:rsidRPr="00B77778">
        <w:rPr>
          <w:rFonts w:asciiTheme="majorBidi" w:hAnsiTheme="majorBidi" w:cstheme="majorBidi"/>
          <w:bCs/>
          <w:sz w:val="24"/>
          <w:szCs w:val="24"/>
        </w:rPr>
        <w:br/>
        <w:t>e-posta: socafon01@yahoo.fr</w:t>
      </w:r>
    </w:p>
    <w:p w14:paraId="6E69773C" w14:textId="77777777" w:rsidR="00B77778" w:rsidRDefault="00B77778" w:rsidP="006B68AF">
      <w:pPr>
        <w:pStyle w:val="ListParagraph"/>
        <w:rPr>
          <w:rFonts w:asciiTheme="majorBidi" w:hAnsiTheme="majorBidi" w:cstheme="majorBidi"/>
          <w:b/>
          <w:sz w:val="24"/>
          <w:szCs w:val="24"/>
        </w:rPr>
      </w:pPr>
    </w:p>
    <w:p w14:paraId="224A208E" w14:textId="77777777" w:rsidR="00B77778" w:rsidRPr="00B77778" w:rsidRDefault="00B77778" w:rsidP="00B77778">
      <w:pPr>
        <w:pStyle w:val="ListParagraph"/>
        <w:rPr>
          <w:rFonts w:ascii="Times New Roman" w:hAnsi="Times New Roman" w:cs="Times New Roman"/>
          <w:sz w:val="24"/>
          <w:szCs w:val="24"/>
        </w:rPr>
      </w:pPr>
      <w:r w:rsidRPr="00B77778">
        <w:rPr>
          <w:rFonts w:ascii="Times New Roman" w:hAnsi="Times New Roman" w:cs="Times New Roman"/>
          <w:b/>
          <w:bCs/>
          <w:sz w:val="24"/>
          <w:szCs w:val="24"/>
        </w:rPr>
        <w:t xml:space="preserve">Ulusal Çiftçi Örgütleri Koordinasyon Birliği (CNOP – </w:t>
      </w:r>
      <w:proofErr w:type="spellStart"/>
      <w:r w:rsidRPr="00B77778">
        <w:rPr>
          <w:rFonts w:ascii="Times New Roman" w:hAnsi="Times New Roman" w:cs="Times New Roman"/>
          <w:b/>
          <w:bCs/>
          <w:sz w:val="24"/>
          <w:szCs w:val="24"/>
        </w:rPr>
        <w:t>Coordination</w:t>
      </w:r>
      <w:proofErr w:type="spellEnd"/>
      <w:r w:rsidRPr="00B77778">
        <w:rPr>
          <w:rFonts w:ascii="Times New Roman" w:hAnsi="Times New Roman" w:cs="Times New Roman"/>
          <w:b/>
          <w:bCs/>
          <w:sz w:val="24"/>
          <w:szCs w:val="24"/>
        </w:rPr>
        <w:t xml:space="preserve"> </w:t>
      </w:r>
      <w:proofErr w:type="spellStart"/>
      <w:r w:rsidRPr="00B77778">
        <w:rPr>
          <w:rFonts w:ascii="Times New Roman" w:hAnsi="Times New Roman" w:cs="Times New Roman"/>
          <w:b/>
          <w:bCs/>
          <w:sz w:val="24"/>
          <w:szCs w:val="24"/>
        </w:rPr>
        <w:t>Nationale</w:t>
      </w:r>
      <w:proofErr w:type="spellEnd"/>
      <w:r w:rsidRPr="00B77778">
        <w:rPr>
          <w:rFonts w:ascii="Times New Roman" w:hAnsi="Times New Roman" w:cs="Times New Roman"/>
          <w:b/>
          <w:bCs/>
          <w:sz w:val="24"/>
          <w:szCs w:val="24"/>
        </w:rPr>
        <w:t xml:space="preserve"> </w:t>
      </w:r>
      <w:proofErr w:type="spellStart"/>
      <w:r w:rsidRPr="00B77778">
        <w:rPr>
          <w:rFonts w:ascii="Times New Roman" w:hAnsi="Times New Roman" w:cs="Times New Roman"/>
          <w:b/>
          <w:bCs/>
          <w:sz w:val="24"/>
          <w:szCs w:val="24"/>
        </w:rPr>
        <w:t>des</w:t>
      </w:r>
      <w:proofErr w:type="spellEnd"/>
      <w:r w:rsidRPr="00B77778">
        <w:rPr>
          <w:rFonts w:ascii="Times New Roman" w:hAnsi="Times New Roman" w:cs="Times New Roman"/>
          <w:b/>
          <w:bCs/>
          <w:sz w:val="24"/>
          <w:szCs w:val="24"/>
        </w:rPr>
        <w:t xml:space="preserve"> </w:t>
      </w:r>
      <w:proofErr w:type="spellStart"/>
      <w:r w:rsidRPr="00B77778">
        <w:rPr>
          <w:rFonts w:ascii="Times New Roman" w:hAnsi="Times New Roman" w:cs="Times New Roman"/>
          <w:b/>
          <w:bCs/>
          <w:sz w:val="24"/>
          <w:szCs w:val="24"/>
        </w:rPr>
        <w:t>Organisations</w:t>
      </w:r>
      <w:proofErr w:type="spellEnd"/>
      <w:r w:rsidRPr="00B77778">
        <w:rPr>
          <w:rFonts w:ascii="Times New Roman" w:hAnsi="Times New Roman" w:cs="Times New Roman"/>
          <w:b/>
          <w:bCs/>
          <w:sz w:val="24"/>
          <w:szCs w:val="24"/>
        </w:rPr>
        <w:t xml:space="preserve"> </w:t>
      </w:r>
      <w:proofErr w:type="spellStart"/>
      <w:r w:rsidRPr="00B77778">
        <w:rPr>
          <w:rFonts w:ascii="Times New Roman" w:hAnsi="Times New Roman" w:cs="Times New Roman"/>
          <w:b/>
          <w:bCs/>
          <w:sz w:val="24"/>
          <w:szCs w:val="24"/>
        </w:rPr>
        <w:t>Paysannes</w:t>
      </w:r>
      <w:proofErr w:type="spellEnd"/>
      <w:r w:rsidRPr="00B77778">
        <w:rPr>
          <w:rFonts w:ascii="Times New Roman" w:hAnsi="Times New Roman" w:cs="Times New Roman"/>
          <w:b/>
          <w:bCs/>
          <w:sz w:val="24"/>
          <w:szCs w:val="24"/>
        </w:rPr>
        <w:t>)</w:t>
      </w:r>
      <w:r w:rsidRPr="00B77778">
        <w:rPr>
          <w:rFonts w:ascii="Times New Roman" w:hAnsi="Times New Roman" w:cs="Times New Roman"/>
          <w:sz w:val="24"/>
          <w:szCs w:val="24"/>
        </w:rPr>
        <w:br/>
        <w:t xml:space="preserve">Adres: Kalaban </w:t>
      </w:r>
      <w:proofErr w:type="spellStart"/>
      <w:r w:rsidRPr="00B77778">
        <w:rPr>
          <w:rFonts w:ascii="Times New Roman" w:hAnsi="Times New Roman" w:cs="Times New Roman"/>
          <w:sz w:val="24"/>
          <w:szCs w:val="24"/>
        </w:rPr>
        <w:t>Coura</w:t>
      </w:r>
      <w:proofErr w:type="spellEnd"/>
      <w:r w:rsidRPr="00B77778">
        <w:rPr>
          <w:rFonts w:ascii="Times New Roman" w:hAnsi="Times New Roman" w:cs="Times New Roman"/>
          <w:sz w:val="24"/>
          <w:szCs w:val="24"/>
        </w:rPr>
        <w:t xml:space="preserve"> </w:t>
      </w:r>
      <w:proofErr w:type="spellStart"/>
      <w:r w:rsidRPr="00B77778">
        <w:rPr>
          <w:rFonts w:ascii="Times New Roman" w:hAnsi="Times New Roman" w:cs="Times New Roman"/>
          <w:sz w:val="24"/>
          <w:szCs w:val="24"/>
        </w:rPr>
        <w:t>Extension</w:t>
      </w:r>
      <w:proofErr w:type="spellEnd"/>
      <w:r w:rsidRPr="00B77778">
        <w:rPr>
          <w:rFonts w:ascii="Times New Roman" w:hAnsi="Times New Roman" w:cs="Times New Roman"/>
          <w:sz w:val="24"/>
          <w:szCs w:val="24"/>
        </w:rPr>
        <w:t xml:space="preserve"> </w:t>
      </w:r>
      <w:proofErr w:type="spellStart"/>
      <w:r w:rsidRPr="00B77778">
        <w:rPr>
          <w:rFonts w:ascii="Times New Roman" w:hAnsi="Times New Roman" w:cs="Times New Roman"/>
          <w:sz w:val="24"/>
          <w:szCs w:val="24"/>
        </w:rPr>
        <w:t>Sud</w:t>
      </w:r>
      <w:proofErr w:type="spellEnd"/>
      <w:r w:rsidRPr="00B77778">
        <w:rPr>
          <w:rFonts w:ascii="Times New Roman" w:hAnsi="Times New Roman" w:cs="Times New Roman"/>
          <w:sz w:val="24"/>
          <w:szCs w:val="24"/>
        </w:rPr>
        <w:t xml:space="preserve">, </w:t>
      </w:r>
      <w:proofErr w:type="spellStart"/>
      <w:r w:rsidRPr="00B77778">
        <w:rPr>
          <w:rFonts w:ascii="Times New Roman" w:hAnsi="Times New Roman" w:cs="Times New Roman"/>
          <w:sz w:val="24"/>
          <w:szCs w:val="24"/>
        </w:rPr>
        <w:t>Rue</w:t>
      </w:r>
      <w:proofErr w:type="spellEnd"/>
      <w:r w:rsidRPr="00B77778">
        <w:rPr>
          <w:rFonts w:ascii="Times New Roman" w:hAnsi="Times New Roman" w:cs="Times New Roman"/>
          <w:sz w:val="24"/>
          <w:szCs w:val="24"/>
        </w:rPr>
        <w:t xml:space="preserve"> 352, Porte 69/ Bamako</w:t>
      </w:r>
      <w:r w:rsidRPr="00B77778">
        <w:rPr>
          <w:rFonts w:ascii="Times New Roman" w:hAnsi="Times New Roman" w:cs="Times New Roman"/>
          <w:sz w:val="24"/>
          <w:szCs w:val="24"/>
        </w:rPr>
        <w:br/>
        <w:t>Tel: (+223) 99 05 51 51</w:t>
      </w:r>
      <w:r w:rsidRPr="00B77778">
        <w:rPr>
          <w:rFonts w:ascii="Times New Roman" w:hAnsi="Times New Roman" w:cs="Times New Roman"/>
          <w:sz w:val="24"/>
          <w:szCs w:val="24"/>
        </w:rPr>
        <w:br/>
        <w:t>Web: http://www.cnopmali.org</w:t>
      </w:r>
    </w:p>
    <w:p w14:paraId="30B4C72F" w14:textId="77777777" w:rsidR="00B77778" w:rsidRDefault="00B77778" w:rsidP="006B68AF">
      <w:pPr>
        <w:pStyle w:val="ListParagraph"/>
        <w:rPr>
          <w:rFonts w:asciiTheme="majorBidi" w:hAnsiTheme="majorBidi" w:cstheme="majorBidi"/>
          <w:b/>
          <w:sz w:val="24"/>
          <w:szCs w:val="24"/>
        </w:rPr>
      </w:pPr>
    </w:p>
    <w:p w14:paraId="4487F208" w14:textId="77777777" w:rsidR="00B77778" w:rsidRDefault="00B77778" w:rsidP="006B68AF">
      <w:pPr>
        <w:pStyle w:val="ListParagraph"/>
        <w:rPr>
          <w:rFonts w:asciiTheme="majorBidi" w:hAnsiTheme="majorBidi" w:cstheme="majorBidi"/>
          <w:b/>
          <w:sz w:val="24"/>
          <w:szCs w:val="24"/>
        </w:rPr>
      </w:pPr>
    </w:p>
    <w:p w14:paraId="40E59E60" w14:textId="77777777" w:rsidR="00B77778" w:rsidRDefault="00B77778" w:rsidP="006B68AF">
      <w:pPr>
        <w:pStyle w:val="ListParagraph"/>
        <w:rPr>
          <w:rFonts w:ascii="Times New Roman" w:hAnsi="Times New Roman" w:cs="Times New Roman"/>
          <w:b/>
          <w:sz w:val="24"/>
          <w:szCs w:val="24"/>
        </w:rPr>
      </w:pPr>
    </w:p>
    <w:p w14:paraId="660D1CDA" w14:textId="6A545E71" w:rsidR="007D63A4" w:rsidRDefault="00AD19EF" w:rsidP="007D63A4">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lastRenderedPageBreak/>
        <w:t>Sektöre Yönelik Fuarlar ve Ticari Etkinlikler</w:t>
      </w:r>
    </w:p>
    <w:p w14:paraId="6505C3D4" w14:textId="77777777" w:rsidR="00AD19EF" w:rsidRDefault="00AD19EF" w:rsidP="00AD19EF">
      <w:pPr>
        <w:pStyle w:val="ListParagraph"/>
        <w:rPr>
          <w:rFonts w:ascii="Times New Roman" w:hAnsi="Times New Roman" w:cs="Times New Roman"/>
          <w:bCs/>
          <w:sz w:val="24"/>
          <w:szCs w:val="24"/>
        </w:rPr>
      </w:pPr>
    </w:p>
    <w:p w14:paraId="2733BACB" w14:textId="276B937C" w:rsidR="00AD19EF" w:rsidRPr="00294CA3" w:rsidRDefault="00AD19EF" w:rsidP="00AD19EF">
      <w:pPr>
        <w:pStyle w:val="ListParagraph"/>
        <w:rPr>
          <w:rFonts w:ascii="Times New Roman" w:hAnsi="Times New Roman" w:cs="Times New Roman"/>
          <w:b/>
          <w:sz w:val="24"/>
          <w:szCs w:val="24"/>
        </w:rPr>
      </w:pPr>
      <w:r w:rsidRPr="00294CA3">
        <w:rPr>
          <w:rFonts w:ascii="Times New Roman" w:hAnsi="Times New Roman" w:cs="Times New Roman"/>
          <w:b/>
          <w:sz w:val="24"/>
          <w:szCs w:val="24"/>
        </w:rPr>
        <w:t>SIAGRI – Salon International de l’Agriculture du Mali</w:t>
      </w:r>
    </w:p>
    <w:p w14:paraId="0691D1BF" w14:textId="77777777" w:rsidR="00AD19EF" w:rsidRPr="00AD19EF" w:rsidRDefault="00AD19EF" w:rsidP="00AD19EF">
      <w:pPr>
        <w:pStyle w:val="ListParagraph"/>
        <w:rPr>
          <w:rFonts w:ascii="Times New Roman" w:hAnsi="Times New Roman" w:cs="Times New Roman"/>
          <w:bCs/>
          <w:sz w:val="24"/>
          <w:szCs w:val="24"/>
        </w:rPr>
      </w:pPr>
      <w:r w:rsidRPr="00AD19EF">
        <w:rPr>
          <w:rFonts w:ascii="Times New Roman" w:hAnsi="Times New Roman" w:cs="Times New Roman"/>
          <w:bCs/>
          <w:sz w:val="24"/>
          <w:szCs w:val="24"/>
        </w:rPr>
        <w:t>Yer: Bamako, iki yılda bir düzenlenir</w:t>
      </w:r>
    </w:p>
    <w:p w14:paraId="23283141" w14:textId="77777777" w:rsidR="00AD19EF" w:rsidRPr="00AD19EF" w:rsidRDefault="00AD19EF" w:rsidP="00AD19EF">
      <w:pPr>
        <w:pStyle w:val="ListParagraph"/>
        <w:rPr>
          <w:rFonts w:ascii="Times New Roman" w:hAnsi="Times New Roman" w:cs="Times New Roman"/>
          <w:bCs/>
          <w:sz w:val="24"/>
          <w:szCs w:val="24"/>
        </w:rPr>
      </w:pPr>
      <w:r w:rsidRPr="00AD19EF">
        <w:rPr>
          <w:rFonts w:ascii="Times New Roman" w:hAnsi="Times New Roman" w:cs="Times New Roman"/>
          <w:bCs/>
          <w:sz w:val="24"/>
          <w:szCs w:val="24"/>
        </w:rPr>
        <w:t>İçerik: Tarım makineleri, sulama sistemleri, gübre, tohum, hayvancılık</w:t>
      </w:r>
    </w:p>
    <w:p w14:paraId="1ED531B7" w14:textId="77777777" w:rsidR="00AD19EF" w:rsidRPr="00AD19EF" w:rsidRDefault="00AD19EF" w:rsidP="00AD19EF">
      <w:pPr>
        <w:pStyle w:val="ListParagraph"/>
        <w:rPr>
          <w:rFonts w:ascii="Times New Roman" w:hAnsi="Times New Roman" w:cs="Times New Roman"/>
          <w:bCs/>
          <w:sz w:val="24"/>
          <w:szCs w:val="24"/>
        </w:rPr>
      </w:pPr>
    </w:p>
    <w:p w14:paraId="73E10B60" w14:textId="77777777" w:rsidR="00AD19EF" w:rsidRPr="00294CA3" w:rsidRDefault="00AD19EF" w:rsidP="00AD19EF">
      <w:pPr>
        <w:pStyle w:val="ListParagraph"/>
        <w:rPr>
          <w:rFonts w:ascii="Times New Roman" w:hAnsi="Times New Roman" w:cs="Times New Roman"/>
          <w:b/>
          <w:sz w:val="24"/>
          <w:szCs w:val="24"/>
        </w:rPr>
      </w:pPr>
      <w:r w:rsidRPr="00294CA3">
        <w:rPr>
          <w:rFonts w:ascii="Times New Roman" w:hAnsi="Times New Roman" w:cs="Times New Roman"/>
          <w:b/>
          <w:sz w:val="24"/>
          <w:szCs w:val="24"/>
        </w:rPr>
        <w:t>Journée du Paysan (Çiftçi Günü)</w:t>
      </w:r>
    </w:p>
    <w:p w14:paraId="1B7E502C" w14:textId="77777777" w:rsidR="00AD19EF" w:rsidRPr="00AD19EF" w:rsidRDefault="00AD19EF" w:rsidP="00AD19EF">
      <w:pPr>
        <w:pStyle w:val="ListParagraph"/>
        <w:rPr>
          <w:rFonts w:ascii="Times New Roman" w:hAnsi="Times New Roman" w:cs="Times New Roman"/>
          <w:bCs/>
          <w:sz w:val="24"/>
          <w:szCs w:val="24"/>
        </w:rPr>
      </w:pPr>
      <w:r w:rsidRPr="00AD19EF">
        <w:rPr>
          <w:rFonts w:ascii="Times New Roman" w:hAnsi="Times New Roman" w:cs="Times New Roman"/>
          <w:bCs/>
          <w:sz w:val="24"/>
          <w:szCs w:val="24"/>
        </w:rPr>
        <w:t>Yer: Mali genelinde her yıl düzenlenen gezici tarım etkinlikleri</w:t>
      </w:r>
    </w:p>
    <w:p w14:paraId="57D669D8" w14:textId="77777777" w:rsidR="00AD19EF" w:rsidRPr="00AD19EF" w:rsidRDefault="00AD19EF" w:rsidP="00AD19EF">
      <w:pPr>
        <w:pStyle w:val="ListParagraph"/>
        <w:rPr>
          <w:rFonts w:ascii="Times New Roman" w:hAnsi="Times New Roman" w:cs="Times New Roman"/>
          <w:bCs/>
          <w:sz w:val="24"/>
          <w:szCs w:val="24"/>
        </w:rPr>
      </w:pPr>
      <w:r w:rsidRPr="00AD19EF">
        <w:rPr>
          <w:rFonts w:ascii="Times New Roman" w:hAnsi="Times New Roman" w:cs="Times New Roman"/>
          <w:bCs/>
          <w:sz w:val="24"/>
          <w:szCs w:val="24"/>
        </w:rPr>
        <w:t>Organizatör: Mali Tarım Bakanlığı</w:t>
      </w:r>
    </w:p>
    <w:p w14:paraId="57A776B5" w14:textId="77777777" w:rsidR="00AD19EF" w:rsidRPr="00AD19EF" w:rsidRDefault="00AD19EF" w:rsidP="00AD19EF">
      <w:pPr>
        <w:pStyle w:val="ListParagraph"/>
        <w:rPr>
          <w:rFonts w:ascii="Times New Roman" w:hAnsi="Times New Roman" w:cs="Times New Roman"/>
          <w:bCs/>
          <w:sz w:val="24"/>
          <w:szCs w:val="24"/>
        </w:rPr>
      </w:pPr>
    </w:p>
    <w:p w14:paraId="4E81E587" w14:textId="77777777" w:rsidR="00AD19EF" w:rsidRPr="00294CA3" w:rsidRDefault="00AD19EF" w:rsidP="00AD19EF">
      <w:pPr>
        <w:pStyle w:val="ListParagraph"/>
        <w:rPr>
          <w:rFonts w:ascii="Times New Roman" w:hAnsi="Times New Roman" w:cs="Times New Roman"/>
          <w:b/>
          <w:sz w:val="24"/>
          <w:szCs w:val="24"/>
        </w:rPr>
      </w:pPr>
      <w:r w:rsidRPr="00294CA3">
        <w:rPr>
          <w:rFonts w:ascii="Times New Roman" w:hAnsi="Times New Roman" w:cs="Times New Roman"/>
          <w:b/>
          <w:sz w:val="24"/>
          <w:szCs w:val="24"/>
        </w:rPr>
        <w:t>Golden Days (Madencilik ve Enerji Fuarı)</w:t>
      </w:r>
    </w:p>
    <w:p w14:paraId="684F5BD5" w14:textId="77777777" w:rsidR="00AD19EF" w:rsidRPr="00AD19EF" w:rsidRDefault="00AD19EF" w:rsidP="00AD19EF">
      <w:pPr>
        <w:pStyle w:val="ListParagraph"/>
        <w:rPr>
          <w:rFonts w:ascii="Times New Roman" w:hAnsi="Times New Roman" w:cs="Times New Roman"/>
          <w:bCs/>
          <w:sz w:val="24"/>
          <w:szCs w:val="24"/>
        </w:rPr>
      </w:pPr>
      <w:r w:rsidRPr="00AD19EF">
        <w:rPr>
          <w:rFonts w:ascii="Times New Roman" w:hAnsi="Times New Roman" w:cs="Times New Roman"/>
          <w:bCs/>
          <w:sz w:val="24"/>
          <w:szCs w:val="24"/>
        </w:rPr>
        <w:t>Kapsam: Gıda işleme makineleri de dahil olmak üzere sanayi ekipmanları</w:t>
      </w:r>
    </w:p>
    <w:p w14:paraId="738B8C3E" w14:textId="4782FAE1" w:rsidR="00AD19EF" w:rsidRPr="00AD19EF" w:rsidRDefault="00AD19EF" w:rsidP="00AD19EF">
      <w:pPr>
        <w:pStyle w:val="ListParagraph"/>
        <w:rPr>
          <w:rFonts w:ascii="Times New Roman" w:hAnsi="Times New Roman" w:cs="Times New Roman"/>
          <w:bCs/>
          <w:sz w:val="24"/>
          <w:szCs w:val="24"/>
        </w:rPr>
      </w:pPr>
      <w:r w:rsidRPr="00AD19EF">
        <w:rPr>
          <w:rFonts w:ascii="Times New Roman" w:hAnsi="Times New Roman" w:cs="Times New Roman"/>
          <w:bCs/>
          <w:sz w:val="24"/>
          <w:szCs w:val="24"/>
        </w:rPr>
        <w:t>Web: https://www.futurcomplanet.com</w:t>
      </w:r>
    </w:p>
    <w:p w14:paraId="2F5EE1E7" w14:textId="77777777" w:rsidR="007D63A4" w:rsidRDefault="007D63A4" w:rsidP="006B68AF">
      <w:pPr>
        <w:pStyle w:val="ListParagraph"/>
        <w:rPr>
          <w:rFonts w:ascii="Times New Roman" w:hAnsi="Times New Roman" w:cs="Times New Roman"/>
          <w:b/>
          <w:sz w:val="24"/>
          <w:szCs w:val="24"/>
        </w:rPr>
      </w:pPr>
    </w:p>
    <w:p w14:paraId="4DA53287" w14:textId="77777777" w:rsidR="002264AE" w:rsidRDefault="002264AE" w:rsidP="006B68AF">
      <w:pPr>
        <w:pStyle w:val="ListParagraph"/>
        <w:rPr>
          <w:rFonts w:ascii="Times New Roman" w:hAnsi="Times New Roman" w:cs="Times New Roman"/>
          <w:b/>
          <w:sz w:val="24"/>
          <w:szCs w:val="24"/>
        </w:rPr>
      </w:pPr>
    </w:p>
    <w:p w14:paraId="6831B00E" w14:textId="5C7AD15D" w:rsidR="000549A5" w:rsidRPr="00935180" w:rsidRDefault="00AE133B" w:rsidP="00935180">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Kaynakça</w:t>
      </w:r>
    </w:p>
    <w:p w14:paraId="1D0D0694" w14:textId="07E6BE42" w:rsidR="00935180" w:rsidRPr="00935180" w:rsidRDefault="00935180" w:rsidP="00935180">
      <w:pPr>
        <w:spacing w:line="259" w:lineRule="auto"/>
        <w:ind w:left="709"/>
        <w:rPr>
          <w:rFonts w:asciiTheme="majorBidi" w:hAnsiTheme="majorBidi" w:cstheme="majorBidi"/>
          <w:sz w:val="24"/>
          <w:szCs w:val="24"/>
        </w:rPr>
      </w:pPr>
      <w:r w:rsidRPr="00935180">
        <w:rPr>
          <w:rFonts w:asciiTheme="majorBidi" w:hAnsiTheme="majorBidi" w:cstheme="majorBidi"/>
          <w:sz w:val="24"/>
          <w:szCs w:val="24"/>
        </w:rPr>
        <w:t>African Development Bank Group (2024). Mali – Country Strategy Paper 2021-2025 Mid-Term Review combined with CPPR 2023. Ocak 2024. https://www.afdb.org/en/documents/mali-country-strategy-paper-2021-2025-mid-term-review-combined-cppr-2023</w:t>
      </w:r>
    </w:p>
    <w:p w14:paraId="2954C61D" w14:textId="6579D5FE" w:rsidR="00935180" w:rsidRPr="00935180" w:rsidRDefault="00935180" w:rsidP="00935180">
      <w:pPr>
        <w:spacing w:line="259" w:lineRule="auto"/>
        <w:ind w:left="709"/>
        <w:rPr>
          <w:rFonts w:asciiTheme="majorBidi" w:hAnsiTheme="majorBidi" w:cstheme="majorBidi"/>
          <w:sz w:val="24"/>
          <w:szCs w:val="24"/>
        </w:rPr>
      </w:pPr>
      <w:r w:rsidRPr="00935180">
        <w:rPr>
          <w:rFonts w:asciiTheme="majorBidi" w:hAnsiTheme="majorBidi" w:cstheme="majorBidi"/>
          <w:sz w:val="24"/>
          <w:szCs w:val="24"/>
        </w:rPr>
        <w:t xml:space="preserve">Byiers, B. &amp; Karkare, P. (2022). </w:t>
      </w:r>
      <w:r w:rsidRPr="00935180">
        <w:rPr>
          <w:rFonts w:asciiTheme="majorBidi" w:hAnsiTheme="majorBidi" w:cstheme="majorBidi"/>
          <w:i/>
          <w:iCs/>
          <w:sz w:val="24"/>
          <w:szCs w:val="24"/>
        </w:rPr>
        <w:t>Actors and Interests along the Dakar–Bamako Corridor</w:t>
      </w:r>
      <w:r w:rsidRPr="00935180">
        <w:rPr>
          <w:rFonts w:asciiTheme="majorBidi" w:hAnsiTheme="majorBidi" w:cstheme="majorBidi"/>
          <w:sz w:val="24"/>
          <w:szCs w:val="24"/>
        </w:rPr>
        <w:t xml:space="preserve">. Discussion Paper No. 328, ECDPM – CACID. </w:t>
      </w:r>
      <w:hyperlink r:id="rId10" w:history="1">
        <w:r w:rsidRPr="00935180">
          <w:rPr>
            <w:rFonts w:asciiTheme="majorBidi" w:hAnsiTheme="majorBidi" w:cstheme="majorBidi"/>
            <w:sz w:val="24"/>
            <w:szCs w:val="24"/>
          </w:rPr>
          <w:t>https://ecdpm.org/application/files/7516/6245/2755/actors-interests-along-Dakar-Bamako-corridor-ECDPM-discussion-paper-328.pdf</w:t>
        </w:r>
      </w:hyperlink>
    </w:p>
    <w:p w14:paraId="60F4DD25" w14:textId="0021BCCD" w:rsidR="00935180" w:rsidRPr="00935180" w:rsidRDefault="00935180" w:rsidP="00935180">
      <w:pPr>
        <w:spacing w:line="259" w:lineRule="auto"/>
        <w:ind w:left="709"/>
        <w:rPr>
          <w:rFonts w:asciiTheme="majorBidi" w:hAnsiTheme="majorBidi" w:cstheme="majorBidi"/>
          <w:sz w:val="24"/>
          <w:szCs w:val="24"/>
        </w:rPr>
      </w:pPr>
      <w:r w:rsidRPr="00935180">
        <w:rPr>
          <w:rFonts w:asciiTheme="majorBidi" w:hAnsiTheme="majorBidi" w:cstheme="majorBidi"/>
          <w:sz w:val="24"/>
          <w:szCs w:val="24"/>
        </w:rPr>
        <w:t xml:space="preserve">Dia, I. (2020). </w:t>
      </w:r>
      <w:r w:rsidRPr="00935180">
        <w:rPr>
          <w:rFonts w:asciiTheme="majorBidi" w:hAnsiTheme="majorBidi" w:cstheme="majorBidi"/>
          <w:i/>
          <w:iCs/>
          <w:sz w:val="24"/>
          <w:szCs w:val="24"/>
        </w:rPr>
        <w:t>Analyse Comparative Des Ports De Conakry, Abidjan Et Dakar Pour La Desserte De Bamako</w:t>
      </w:r>
      <w:r w:rsidRPr="00935180">
        <w:rPr>
          <w:rFonts w:asciiTheme="majorBidi" w:hAnsiTheme="majorBidi" w:cstheme="majorBidi"/>
          <w:sz w:val="24"/>
          <w:szCs w:val="24"/>
        </w:rPr>
        <w:t xml:space="preserve">. </w:t>
      </w:r>
      <w:r w:rsidRPr="00935180">
        <w:rPr>
          <w:rFonts w:asciiTheme="majorBidi" w:hAnsiTheme="majorBidi" w:cstheme="majorBidi"/>
          <w:i/>
          <w:iCs/>
          <w:sz w:val="24"/>
          <w:szCs w:val="24"/>
        </w:rPr>
        <w:t>European Scientific Journal</w:t>
      </w:r>
      <w:r w:rsidRPr="00935180">
        <w:rPr>
          <w:rFonts w:asciiTheme="majorBidi" w:hAnsiTheme="majorBidi" w:cstheme="majorBidi"/>
          <w:sz w:val="24"/>
          <w:szCs w:val="24"/>
        </w:rPr>
        <w:t>, 16(29).</w:t>
      </w:r>
    </w:p>
    <w:p w14:paraId="2CD4BC72" w14:textId="327A03FE" w:rsidR="00935180" w:rsidRPr="00935180" w:rsidRDefault="00935180" w:rsidP="00935180">
      <w:pPr>
        <w:spacing w:line="259" w:lineRule="auto"/>
        <w:ind w:left="709"/>
        <w:rPr>
          <w:rFonts w:asciiTheme="majorBidi" w:hAnsiTheme="majorBidi" w:cstheme="majorBidi"/>
          <w:sz w:val="24"/>
          <w:szCs w:val="24"/>
        </w:rPr>
      </w:pPr>
      <w:r w:rsidRPr="00935180">
        <w:rPr>
          <w:rFonts w:asciiTheme="majorBidi" w:hAnsiTheme="majorBidi" w:cstheme="majorBidi"/>
          <w:sz w:val="24"/>
          <w:szCs w:val="24"/>
        </w:rPr>
        <w:t xml:space="preserve">FAO (2010). Fonteh, M. </w:t>
      </w:r>
      <w:r w:rsidRPr="00935180">
        <w:rPr>
          <w:rFonts w:asciiTheme="majorBidi" w:hAnsiTheme="majorBidi" w:cstheme="majorBidi"/>
          <w:i/>
          <w:iCs/>
          <w:sz w:val="24"/>
          <w:szCs w:val="24"/>
        </w:rPr>
        <w:t>Agricultural Mechanization in Mali and Ghana: Strategies, Experiences and Lessons for Sustained Impacts</w:t>
      </w:r>
      <w:r w:rsidRPr="00935180">
        <w:rPr>
          <w:rFonts w:asciiTheme="majorBidi" w:hAnsiTheme="majorBidi" w:cstheme="majorBidi"/>
          <w:sz w:val="24"/>
          <w:szCs w:val="24"/>
        </w:rPr>
        <w:t>. Agricultural and Food Engineering Working Document No. 8. https://www.fao.org/fileadmin/user_upload/ags/publications/K7325e.pdf</w:t>
      </w:r>
    </w:p>
    <w:p w14:paraId="784E1962" w14:textId="77777777" w:rsidR="00935180" w:rsidRPr="00935180" w:rsidRDefault="00935180" w:rsidP="00935180">
      <w:pPr>
        <w:spacing w:line="259" w:lineRule="auto"/>
        <w:ind w:left="709"/>
        <w:rPr>
          <w:rFonts w:asciiTheme="majorBidi" w:hAnsiTheme="majorBidi" w:cstheme="majorBidi"/>
          <w:sz w:val="24"/>
          <w:szCs w:val="24"/>
        </w:rPr>
      </w:pPr>
      <w:r w:rsidRPr="00935180">
        <w:rPr>
          <w:rFonts w:asciiTheme="majorBidi" w:hAnsiTheme="majorBidi" w:cstheme="majorBidi"/>
          <w:sz w:val="24"/>
          <w:szCs w:val="24"/>
        </w:rPr>
        <w:t xml:space="preserve">Fédération Nationale des Artisans du Mali – FNAM (n.d.). </w:t>
      </w:r>
      <w:hyperlink r:id="rId11" w:tgtFrame="_new" w:history="1">
        <w:r w:rsidRPr="00935180">
          <w:rPr>
            <w:rFonts w:asciiTheme="majorBidi" w:hAnsiTheme="majorBidi" w:cstheme="majorBidi"/>
            <w:sz w:val="24"/>
            <w:szCs w:val="24"/>
          </w:rPr>
          <w:t>https://www.facebook.com/FnamMali/</w:t>
        </w:r>
      </w:hyperlink>
    </w:p>
    <w:p w14:paraId="6730B8BD" w14:textId="77777777" w:rsidR="00935180" w:rsidRPr="00935180" w:rsidRDefault="00935180" w:rsidP="00935180">
      <w:pPr>
        <w:spacing w:line="259" w:lineRule="auto"/>
        <w:ind w:left="709"/>
        <w:rPr>
          <w:rFonts w:asciiTheme="majorBidi" w:hAnsiTheme="majorBidi" w:cstheme="majorBidi"/>
          <w:sz w:val="24"/>
          <w:szCs w:val="24"/>
        </w:rPr>
      </w:pPr>
      <w:r w:rsidRPr="00935180">
        <w:rPr>
          <w:rFonts w:asciiTheme="majorBidi" w:hAnsiTheme="majorBidi" w:cstheme="majorBidi"/>
          <w:sz w:val="24"/>
          <w:szCs w:val="24"/>
        </w:rPr>
        <w:t xml:space="preserve">Forum for Agricultural Research in Africa – FARA (2022). Kergna, A. O., Nientao, A., &amp; Daum, T. </w:t>
      </w:r>
      <w:r w:rsidRPr="00935180">
        <w:rPr>
          <w:rFonts w:asciiTheme="majorBidi" w:hAnsiTheme="majorBidi" w:cstheme="majorBidi"/>
          <w:i/>
          <w:iCs/>
          <w:sz w:val="24"/>
          <w:szCs w:val="24"/>
        </w:rPr>
        <w:t>Opportunities and Challenges for Local Agricultural Machinery and Manufacturers – Insights from Mali</w:t>
      </w:r>
      <w:r w:rsidRPr="00935180">
        <w:rPr>
          <w:rFonts w:asciiTheme="majorBidi" w:hAnsiTheme="majorBidi" w:cstheme="majorBidi"/>
          <w:sz w:val="24"/>
          <w:szCs w:val="24"/>
        </w:rPr>
        <w:t xml:space="preserve">. Volume 6, No. 9. </w:t>
      </w:r>
      <w:hyperlink r:id="rId12" w:tgtFrame="_new" w:history="1">
        <w:r w:rsidRPr="00935180">
          <w:rPr>
            <w:rFonts w:asciiTheme="majorBidi" w:hAnsiTheme="majorBidi" w:cstheme="majorBidi"/>
            <w:sz w:val="24"/>
            <w:szCs w:val="24"/>
          </w:rPr>
          <w:t>https://research4agrinnovation.org/app/uploads/2022/08/local_manufacturing_Mali.pdf</w:t>
        </w:r>
      </w:hyperlink>
    </w:p>
    <w:p w14:paraId="532C197A" w14:textId="77777777" w:rsidR="00935180" w:rsidRPr="00935180" w:rsidRDefault="00935180" w:rsidP="00935180">
      <w:pPr>
        <w:spacing w:line="259" w:lineRule="auto"/>
        <w:ind w:left="709"/>
        <w:rPr>
          <w:rFonts w:asciiTheme="majorBidi" w:hAnsiTheme="majorBidi" w:cstheme="majorBidi"/>
          <w:sz w:val="24"/>
          <w:szCs w:val="24"/>
        </w:rPr>
      </w:pPr>
      <w:r w:rsidRPr="00935180">
        <w:rPr>
          <w:rFonts w:asciiTheme="majorBidi" w:hAnsiTheme="majorBidi" w:cstheme="majorBidi"/>
          <w:sz w:val="24"/>
          <w:szCs w:val="24"/>
        </w:rPr>
        <w:t xml:space="preserve">GAFSP (n.d.). </w:t>
      </w:r>
      <w:r w:rsidRPr="00935180">
        <w:rPr>
          <w:rFonts w:asciiTheme="majorBidi" w:hAnsiTheme="majorBidi" w:cstheme="majorBidi"/>
          <w:i/>
          <w:iCs/>
          <w:sz w:val="24"/>
          <w:szCs w:val="24"/>
        </w:rPr>
        <w:t>Improved Rice Paddy Quality and Quality Niébé Processing for Improved Nutrition and Increased Farmer Development in Mali</w:t>
      </w:r>
      <w:r w:rsidRPr="00935180">
        <w:rPr>
          <w:rFonts w:asciiTheme="majorBidi" w:hAnsiTheme="majorBidi" w:cstheme="majorBidi"/>
          <w:sz w:val="24"/>
          <w:szCs w:val="24"/>
        </w:rPr>
        <w:t xml:space="preserve">. </w:t>
      </w:r>
      <w:hyperlink r:id="rId13" w:tgtFrame="_new" w:history="1">
        <w:r w:rsidRPr="00935180">
          <w:rPr>
            <w:rFonts w:asciiTheme="majorBidi" w:hAnsiTheme="majorBidi" w:cstheme="majorBidi"/>
            <w:sz w:val="24"/>
            <w:szCs w:val="24"/>
          </w:rPr>
          <w:t>https://www.gafspfund.org/projects/improved-rice-paddy-quality-and-quality-niebe-processing-improved-nutrition-and-increased</w:t>
        </w:r>
      </w:hyperlink>
    </w:p>
    <w:p w14:paraId="5DDA4FF6" w14:textId="77777777" w:rsidR="00935180" w:rsidRPr="00935180" w:rsidRDefault="00935180" w:rsidP="00935180">
      <w:pPr>
        <w:spacing w:line="259" w:lineRule="auto"/>
        <w:ind w:left="709"/>
        <w:rPr>
          <w:rFonts w:asciiTheme="majorBidi" w:hAnsiTheme="majorBidi" w:cstheme="majorBidi"/>
          <w:sz w:val="24"/>
          <w:szCs w:val="24"/>
        </w:rPr>
      </w:pPr>
      <w:r w:rsidRPr="00935180">
        <w:rPr>
          <w:rFonts w:asciiTheme="majorBidi" w:hAnsiTheme="majorBidi" w:cstheme="majorBidi"/>
          <w:sz w:val="24"/>
          <w:szCs w:val="24"/>
        </w:rPr>
        <w:t xml:space="preserve">India Ministry of External Affairs (2022). </w:t>
      </w:r>
      <w:r w:rsidRPr="00935180">
        <w:rPr>
          <w:rFonts w:asciiTheme="majorBidi" w:hAnsiTheme="majorBidi" w:cstheme="majorBidi"/>
          <w:i/>
          <w:iCs/>
          <w:sz w:val="24"/>
          <w:szCs w:val="24"/>
        </w:rPr>
        <w:t>India–Mali Bilateral Relations</w:t>
      </w:r>
      <w:r w:rsidRPr="00935180">
        <w:rPr>
          <w:rFonts w:asciiTheme="majorBidi" w:hAnsiTheme="majorBidi" w:cstheme="majorBidi"/>
          <w:sz w:val="24"/>
          <w:szCs w:val="24"/>
        </w:rPr>
        <w:t xml:space="preserve">, 1 Aralık 2022. </w:t>
      </w:r>
      <w:hyperlink r:id="rId14" w:tgtFrame="_new" w:history="1">
        <w:r w:rsidRPr="00935180">
          <w:rPr>
            <w:rFonts w:asciiTheme="majorBidi" w:hAnsiTheme="majorBidi" w:cstheme="majorBidi"/>
            <w:sz w:val="24"/>
            <w:szCs w:val="24"/>
          </w:rPr>
          <w:t>https://www.mea.gov.in/Portal/ForeignRelation/Bilateral_Brief_for_Mali_Dec_2022.pdf</w:t>
        </w:r>
      </w:hyperlink>
    </w:p>
    <w:p w14:paraId="1B3A66C3" w14:textId="77777777" w:rsidR="00935180" w:rsidRPr="00935180" w:rsidRDefault="00935180" w:rsidP="00935180">
      <w:pPr>
        <w:spacing w:line="259" w:lineRule="auto"/>
        <w:ind w:left="709"/>
        <w:rPr>
          <w:rFonts w:asciiTheme="majorBidi" w:hAnsiTheme="majorBidi" w:cstheme="majorBidi"/>
          <w:sz w:val="24"/>
          <w:szCs w:val="24"/>
        </w:rPr>
      </w:pPr>
      <w:r w:rsidRPr="00935180">
        <w:rPr>
          <w:rFonts w:asciiTheme="majorBidi" w:hAnsiTheme="majorBidi" w:cstheme="majorBidi"/>
          <w:sz w:val="24"/>
          <w:szCs w:val="24"/>
        </w:rPr>
        <w:lastRenderedPageBreak/>
        <w:t xml:space="preserve">ITC Trade Map (n.d.). </w:t>
      </w:r>
      <w:hyperlink r:id="rId15" w:tgtFrame="_new" w:history="1">
        <w:r w:rsidRPr="00935180">
          <w:rPr>
            <w:rFonts w:asciiTheme="majorBidi" w:hAnsiTheme="majorBidi" w:cstheme="majorBidi"/>
            <w:sz w:val="24"/>
            <w:szCs w:val="24"/>
          </w:rPr>
          <w:t>https://www.trademap.org/</w:t>
        </w:r>
      </w:hyperlink>
    </w:p>
    <w:p w14:paraId="2A850AE0" w14:textId="77777777" w:rsidR="00935180" w:rsidRPr="00935180" w:rsidRDefault="00935180" w:rsidP="00935180">
      <w:pPr>
        <w:spacing w:line="259" w:lineRule="auto"/>
        <w:ind w:left="709"/>
        <w:rPr>
          <w:rFonts w:asciiTheme="majorBidi" w:hAnsiTheme="majorBidi" w:cstheme="majorBidi"/>
          <w:sz w:val="24"/>
          <w:szCs w:val="24"/>
        </w:rPr>
      </w:pPr>
      <w:r w:rsidRPr="00935180">
        <w:rPr>
          <w:rFonts w:asciiTheme="majorBidi" w:hAnsiTheme="majorBidi" w:cstheme="majorBidi"/>
          <w:sz w:val="24"/>
          <w:szCs w:val="24"/>
        </w:rPr>
        <w:t xml:space="preserve">Lovol Group (2024). </w:t>
      </w:r>
      <w:r w:rsidRPr="00935180">
        <w:rPr>
          <w:rFonts w:asciiTheme="majorBidi" w:hAnsiTheme="majorBidi" w:cstheme="majorBidi"/>
          <w:i/>
          <w:iCs/>
          <w:sz w:val="24"/>
          <w:szCs w:val="24"/>
        </w:rPr>
        <w:t>Weichai Lovol Debuts at the Third China-Mali Cooperation Forum, Donates Tractors to Support Agricultural Mechanization in Mali</w:t>
      </w:r>
      <w:r w:rsidRPr="00935180">
        <w:rPr>
          <w:rFonts w:asciiTheme="majorBidi" w:hAnsiTheme="majorBidi" w:cstheme="majorBidi"/>
          <w:sz w:val="24"/>
          <w:szCs w:val="24"/>
        </w:rPr>
        <w:t xml:space="preserve">, 28 Ağustos 2024. </w:t>
      </w:r>
      <w:hyperlink r:id="rId16" w:tgtFrame="_new" w:history="1">
        <w:r w:rsidRPr="00935180">
          <w:rPr>
            <w:rFonts w:asciiTheme="majorBidi" w:hAnsiTheme="majorBidi" w:cstheme="majorBidi"/>
            <w:sz w:val="24"/>
            <w:szCs w:val="24"/>
          </w:rPr>
          <w:t>https://en.lovol.com/agricultural/agriculturalnews-detail-4346.htm</w:t>
        </w:r>
      </w:hyperlink>
    </w:p>
    <w:p w14:paraId="4CFF0A84" w14:textId="77777777" w:rsidR="00935180" w:rsidRPr="00935180" w:rsidRDefault="00935180" w:rsidP="00935180">
      <w:pPr>
        <w:spacing w:line="259" w:lineRule="auto"/>
        <w:ind w:left="709"/>
        <w:rPr>
          <w:rFonts w:asciiTheme="majorBidi" w:hAnsiTheme="majorBidi" w:cstheme="majorBidi"/>
          <w:sz w:val="24"/>
          <w:szCs w:val="24"/>
        </w:rPr>
      </w:pPr>
      <w:r w:rsidRPr="00935180">
        <w:rPr>
          <w:rFonts w:asciiTheme="majorBidi" w:hAnsiTheme="majorBidi" w:cstheme="majorBidi"/>
          <w:sz w:val="24"/>
          <w:szCs w:val="24"/>
        </w:rPr>
        <w:t xml:space="preserve">Mali Tracteurs (n.d.). </w:t>
      </w:r>
      <w:r w:rsidRPr="00935180">
        <w:rPr>
          <w:rFonts w:asciiTheme="majorBidi" w:hAnsiTheme="majorBidi" w:cstheme="majorBidi"/>
          <w:i/>
          <w:iCs/>
          <w:sz w:val="24"/>
          <w:szCs w:val="24"/>
        </w:rPr>
        <w:t>Tarifler ve Ürün Bilgileri</w:t>
      </w:r>
      <w:r w:rsidRPr="00935180">
        <w:rPr>
          <w:rFonts w:asciiTheme="majorBidi" w:hAnsiTheme="majorBidi" w:cstheme="majorBidi"/>
          <w:sz w:val="24"/>
          <w:szCs w:val="24"/>
        </w:rPr>
        <w:t xml:space="preserve">. </w:t>
      </w:r>
      <w:hyperlink r:id="rId17" w:tgtFrame="_new" w:history="1">
        <w:r w:rsidRPr="00935180">
          <w:rPr>
            <w:rFonts w:asciiTheme="majorBidi" w:hAnsiTheme="majorBidi" w:cstheme="majorBidi"/>
            <w:sz w:val="24"/>
            <w:szCs w:val="24"/>
          </w:rPr>
          <w:t>https://zouber.wixsite.com/malitracteurs/tarif</w:t>
        </w:r>
      </w:hyperlink>
    </w:p>
    <w:p w14:paraId="6F434D4E" w14:textId="77777777" w:rsidR="00935180" w:rsidRPr="00935180" w:rsidRDefault="00935180" w:rsidP="00935180">
      <w:pPr>
        <w:spacing w:line="259" w:lineRule="auto"/>
        <w:ind w:left="709"/>
        <w:rPr>
          <w:rFonts w:asciiTheme="majorBidi" w:hAnsiTheme="majorBidi" w:cstheme="majorBidi"/>
          <w:sz w:val="24"/>
          <w:szCs w:val="24"/>
        </w:rPr>
      </w:pPr>
      <w:r w:rsidRPr="00935180">
        <w:rPr>
          <w:rFonts w:asciiTheme="majorBidi" w:hAnsiTheme="majorBidi" w:cstheme="majorBidi"/>
          <w:sz w:val="24"/>
          <w:szCs w:val="24"/>
        </w:rPr>
        <w:t xml:space="preserve">Right to Development (2019). </w:t>
      </w:r>
      <w:r w:rsidRPr="00935180">
        <w:rPr>
          <w:rFonts w:asciiTheme="majorBidi" w:hAnsiTheme="majorBidi" w:cstheme="majorBidi"/>
          <w:i/>
          <w:iCs/>
          <w:sz w:val="24"/>
          <w:szCs w:val="24"/>
        </w:rPr>
        <w:t>Dakar–Bamako Intermodal Corridor Project</w:t>
      </w:r>
      <w:r w:rsidRPr="00935180">
        <w:rPr>
          <w:rFonts w:asciiTheme="majorBidi" w:hAnsiTheme="majorBidi" w:cstheme="majorBidi"/>
          <w:sz w:val="24"/>
          <w:szCs w:val="24"/>
        </w:rPr>
        <w:t xml:space="preserve">, World Bank Document P171122. </w:t>
      </w:r>
      <w:hyperlink r:id="rId18" w:tgtFrame="_new" w:history="1">
        <w:r w:rsidRPr="00935180">
          <w:rPr>
            <w:rFonts w:asciiTheme="majorBidi" w:hAnsiTheme="majorBidi" w:cstheme="majorBidi"/>
            <w:sz w:val="24"/>
            <w:szCs w:val="24"/>
          </w:rPr>
          <w:t>https://ewsdata.rightsindevelopment.org/files/documents/22/WB-P171122_GEnziyK.pdf</w:t>
        </w:r>
      </w:hyperlink>
    </w:p>
    <w:p w14:paraId="03F9A3FF" w14:textId="77777777" w:rsidR="00935180" w:rsidRPr="00935180" w:rsidRDefault="00935180" w:rsidP="00935180">
      <w:pPr>
        <w:spacing w:line="259" w:lineRule="auto"/>
        <w:ind w:left="709"/>
        <w:rPr>
          <w:rFonts w:asciiTheme="majorBidi" w:hAnsiTheme="majorBidi" w:cstheme="majorBidi"/>
          <w:sz w:val="24"/>
          <w:szCs w:val="24"/>
        </w:rPr>
      </w:pPr>
      <w:r w:rsidRPr="00935180">
        <w:rPr>
          <w:rFonts w:asciiTheme="majorBidi" w:hAnsiTheme="majorBidi" w:cstheme="majorBidi"/>
          <w:sz w:val="24"/>
          <w:szCs w:val="24"/>
        </w:rPr>
        <w:t xml:space="preserve">Site d’Annonces CoinAfrique – Mali (n.d.). </w:t>
      </w:r>
      <w:r w:rsidRPr="00935180">
        <w:rPr>
          <w:rFonts w:asciiTheme="majorBidi" w:hAnsiTheme="majorBidi" w:cstheme="majorBidi"/>
          <w:i/>
          <w:iCs/>
          <w:sz w:val="24"/>
          <w:szCs w:val="24"/>
        </w:rPr>
        <w:t>Tracteur Annonces</w:t>
      </w:r>
      <w:r w:rsidRPr="00935180">
        <w:rPr>
          <w:rFonts w:asciiTheme="majorBidi" w:hAnsiTheme="majorBidi" w:cstheme="majorBidi"/>
          <w:sz w:val="24"/>
          <w:szCs w:val="24"/>
        </w:rPr>
        <w:t xml:space="preserve">. </w:t>
      </w:r>
      <w:hyperlink r:id="rId19" w:tgtFrame="_new" w:history="1">
        <w:r w:rsidRPr="00935180">
          <w:rPr>
            <w:rFonts w:asciiTheme="majorBidi" w:hAnsiTheme="majorBidi" w:cstheme="majorBidi"/>
            <w:sz w:val="24"/>
            <w:szCs w:val="24"/>
          </w:rPr>
          <w:t>https://ml.coinafrique.com/annonce/materiel-agricole/tracteur-4442500</w:t>
        </w:r>
      </w:hyperlink>
    </w:p>
    <w:p w14:paraId="463D031A" w14:textId="0359D6FB" w:rsidR="00935180" w:rsidRPr="00935180" w:rsidRDefault="00935180" w:rsidP="00935180">
      <w:pPr>
        <w:spacing w:line="259" w:lineRule="auto"/>
        <w:ind w:left="709"/>
        <w:rPr>
          <w:rFonts w:asciiTheme="majorBidi" w:hAnsiTheme="majorBidi" w:cstheme="majorBidi"/>
          <w:sz w:val="24"/>
          <w:szCs w:val="24"/>
        </w:rPr>
      </w:pPr>
      <w:r w:rsidRPr="00935180">
        <w:rPr>
          <w:rFonts w:asciiTheme="majorBidi" w:hAnsiTheme="majorBidi" w:cstheme="majorBidi"/>
          <w:sz w:val="24"/>
          <w:szCs w:val="24"/>
        </w:rPr>
        <w:t xml:space="preserve">Zouber, W. (n.d.). </w:t>
      </w:r>
      <w:r w:rsidRPr="00935180">
        <w:rPr>
          <w:rFonts w:asciiTheme="majorBidi" w:hAnsiTheme="majorBidi" w:cstheme="majorBidi"/>
          <w:i/>
          <w:iCs/>
          <w:sz w:val="24"/>
          <w:szCs w:val="24"/>
        </w:rPr>
        <w:t>Mali Tracteurs – Tarifs</w:t>
      </w:r>
      <w:r w:rsidRPr="00935180">
        <w:rPr>
          <w:rFonts w:asciiTheme="majorBidi" w:hAnsiTheme="majorBidi" w:cstheme="majorBidi"/>
          <w:sz w:val="24"/>
          <w:szCs w:val="24"/>
        </w:rPr>
        <w:t xml:space="preserve">. </w:t>
      </w:r>
      <w:hyperlink r:id="rId20" w:anchor=":~:text=V,outils%20%28classiques" w:tgtFrame="_new" w:history="1">
        <w:r w:rsidRPr="00935180">
          <w:rPr>
            <w:rFonts w:asciiTheme="majorBidi" w:hAnsiTheme="majorBidi" w:cstheme="majorBidi"/>
            <w:sz w:val="24"/>
            <w:szCs w:val="24"/>
          </w:rPr>
          <w:t>https://zouber.wixsite.com/malitracteurs/tarif#:~:text=V,outils%20%28classiques</w:t>
        </w:r>
      </w:hyperlink>
    </w:p>
    <w:p w14:paraId="5852BCEC" w14:textId="5A00ED77" w:rsidR="006D69EE" w:rsidRPr="00BC71EE" w:rsidRDefault="006D69EE" w:rsidP="006D69EE">
      <w:pPr>
        <w:spacing w:line="259" w:lineRule="auto"/>
        <w:rPr>
          <w:rFonts w:ascii="Times New Roman" w:hAnsi="Times New Roman" w:cs="Times New Roman"/>
          <w:sz w:val="24"/>
          <w:szCs w:val="24"/>
        </w:rPr>
      </w:pPr>
    </w:p>
    <w:sectPr w:rsidR="006D69EE" w:rsidRPr="00BC71EE" w:rsidSect="00E42767">
      <w:footerReference w:type="default" r:id="rId21"/>
      <w:pgSz w:w="11906" w:h="16838"/>
      <w:pgMar w:top="1276" w:right="849"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7AC89" w14:textId="77777777" w:rsidR="00923365" w:rsidRDefault="00923365" w:rsidP="00F94028">
      <w:pPr>
        <w:spacing w:after="0" w:line="240" w:lineRule="auto"/>
      </w:pPr>
      <w:r>
        <w:separator/>
      </w:r>
    </w:p>
  </w:endnote>
  <w:endnote w:type="continuationSeparator" w:id="0">
    <w:p w14:paraId="51642673" w14:textId="77777777" w:rsidR="00923365" w:rsidRDefault="00923365" w:rsidP="00F94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0540584"/>
      <w:docPartObj>
        <w:docPartGallery w:val="Page Numbers (Bottom of Page)"/>
        <w:docPartUnique/>
      </w:docPartObj>
    </w:sdtPr>
    <w:sdtContent>
      <w:p w14:paraId="714400CA" w14:textId="50473A67" w:rsidR="006365D0" w:rsidRDefault="006365D0">
        <w:pPr>
          <w:pStyle w:val="Footer"/>
          <w:jc w:val="center"/>
        </w:pPr>
        <w:r>
          <w:fldChar w:fldCharType="begin"/>
        </w:r>
        <w:r>
          <w:instrText>PAGE   \* MERGEFORMAT</w:instrText>
        </w:r>
        <w:r>
          <w:fldChar w:fldCharType="separate"/>
        </w:r>
        <w:r>
          <w:rPr>
            <w:noProof/>
          </w:rPr>
          <w:t>5</w:t>
        </w:r>
        <w:r>
          <w:fldChar w:fldCharType="end"/>
        </w:r>
      </w:p>
    </w:sdtContent>
  </w:sdt>
  <w:p w14:paraId="7BE662AD" w14:textId="77777777" w:rsidR="006365D0" w:rsidRDefault="006365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48527" w14:textId="77777777" w:rsidR="00923365" w:rsidRDefault="00923365" w:rsidP="00F94028">
      <w:pPr>
        <w:spacing w:after="0" w:line="240" w:lineRule="auto"/>
      </w:pPr>
      <w:r>
        <w:separator/>
      </w:r>
    </w:p>
  </w:footnote>
  <w:footnote w:type="continuationSeparator" w:id="0">
    <w:p w14:paraId="08F76B5F" w14:textId="77777777" w:rsidR="00923365" w:rsidRDefault="00923365" w:rsidP="00F94028">
      <w:pPr>
        <w:spacing w:after="0" w:line="240" w:lineRule="auto"/>
      </w:pPr>
      <w:r>
        <w:continuationSeparator/>
      </w:r>
    </w:p>
  </w:footnote>
  <w:footnote w:id="1">
    <w:p w14:paraId="5A9C4ED3" w14:textId="5C66EB8E" w:rsidR="006365D0" w:rsidRPr="002A7BEB" w:rsidRDefault="006365D0">
      <w:pPr>
        <w:pStyle w:val="FootnoteText"/>
        <w:rPr>
          <w:lang w:val="en-US"/>
        </w:rPr>
      </w:pPr>
      <w:r>
        <w:rPr>
          <w:rStyle w:val="FootnoteReference"/>
        </w:rPr>
        <w:footnoteRef/>
      </w:r>
      <w:r>
        <w:t xml:space="preserve"> </w:t>
      </w:r>
      <w:r w:rsidRPr="002A7BEB">
        <w:t>https://www.agroinnov.pro/</w:t>
      </w:r>
    </w:p>
  </w:footnote>
  <w:footnote w:id="2">
    <w:p w14:paraId="3576C2DD" w14:textId="77777777" w:rsidR="006365D0" w:rsidRPr="002F2823" w:rsidRDefault="006365D0" w:rsidP="001A4385">
      <w:pPr>
        <w:pStyle w:val="FootnoteText"/>
        <w:rPr>
          <w:lang w:val="en-US"/>
        </w:rPr>
      </w:pPr>
      <w:r>
        <w:rPr>
          <w:rStyle w:val="FootnoteReference"/>
        </w:rPr>
        <w:footnoteRef/>
      </w:r>
      <w:r>
        <w:t xml:space="preserve"> </w:t>
      </w:r>
      <w:r w:rsidRPr="002F2823">
        <w:t>https://zouber.wixsite.com/malitracteurs/tarif#:~:text=V,outils%20%28classiques</w:t>
      </w:r>
    </w:p>
  </w:footnote>
  <w:footnote w:id="3">
    <w:p w14:paraId="7ADE2E53" w14:textId="77777777" w:rsidR="006365D0" w:rsidRPr="007B2122" w:rsidRDefault="006365D0" w:rsidP="001A6D64">
      <w:pPr>
        <w:pStyle w:val="FootnoteText"/>
        <w:rPr>
          <w:lang w:val="en-US"/>
        </w:rPr>
      </w:pPr>
      <w:r>
        <w:rPr>
          <w:rStyle w:val="FootnoteReference"/>
        </w:rPr>
        <w:footnoteRef/>
      </w:r>
      <w:r>
        <w:t xml:space="preserve"> </w:t>
      </w:r>
      <w:r w:rsidRPr="007B2122">
        <w:t>https://ml.coinafrique.com/annonce/materiel-agricole/tracteur-4442500</w:t>
      </w:r>
    </w:p>
  </w:footnote>
  <w:footnote w:id="4">
    <w:p w14:paraId="4F4DD0C6" w14:textId="05881320" w:rsidR="006365D0" w:rsidRPr="00CD503C" w:rsidRDefault="006365D0">
      <w:pPr>
        <w:pStyle w:val="FootnoteText"/>
        <w:rPr>
          <w:lang w:val="en-US"/>
        </w:rPr>
      </w:pPr>
      <w:r>
        <w:rPr>
          <w:rStyle w:val="FootnoteReference"/>
        </w:rPr>
        <w:footnoteRef/>
      </w:r>
      <w:r>
        <w:t xml:space="preserve"> </w:t>
      </w:r>
      <w:r w:rsidRPr="00CD503C">
        <w:t>https://www.afdb.org/en/countries/west-africa/mali/mali-economic-outlook</w:t>
      </w:r>
    </w:p>
  </w:footnote>
  <w:footnote w:id="5">
    <w:p w14:paraId="692E31A1" w14:textId="7C98EAA1" w:rsidR="006365D0" w:rsidRPr="00302C7A" w:rsidRDefault="006365D0">
      <w:pPr>
        <w:pStyle w:val="FootnoteText"/>
      </w:pPr>
      <w:r>
        <w:rPr>
          <w:rStyle w:val="FootnoteReference"/>
        </w:rPr>
        <w:footnoteRef/>
      </w:r>
      <w:r>
        <w:t xml:space="preserve"> </w:t>
      </w:r>
      <w:r w:rsidRPr="00302C7A">
        <w:t>https://www.groupetoguna.com/motors/</w:t>
      </w:r>
    </w:p>
  </w:footnote>
  <w:footnote w:id="6">
    <w:p w14:paraId="16175E92" w14:textId="6F5F84D4" w:rsidR="006365D0" w:rsidRPr="00302C7A" w:rsidRDefault="006365D0">
      <w:pPr>
        <w:pStyle w:val="FootnoteText"/>
      </w:pPr>
      <w:r>
        <w:rPr>
          <w:rStyle w:val="FootnoteReference"/>
        </w:rPr>
        <w:footnoteRef/>
      </w:r>
      <w:r>
        <w:t xml:space="preserve"> </w:t>
      </w:r>
      <w:r w:rsidRPr="00302C7A">
        <w:t>https://togunamotors.com/</w:t>
      </w:r>
    </w:p>
  </w:footnote>
  <w:footnote w:id="7">
    <w:p w14:paraId="2F693F6E" w14:textId="781AFB6B" w:rsidR="006365D0" w:rsidRPr="00302C7A" w:rsidRDefault="006365D0">
      <w:pPr>
        <w:pStyle w:val="FootnoteText"/>
      </w:pPr>
      <w:r>
        <w:rPr>
          <w:rStyle w:val="FootnoteReference"/>
        </w:rPr>
        <w:footnoteRef/>
      </w:r>
      <w:r>
        <w:t xml:space="preserve"> </w:t>
      </w:r>
      <w:r w:rsidRPr="00EE39AF">
        <w:t>https://www.facebook.com/FnamMali/</w:t>
      </w:r>
    </w:p>
  </w:footnote>
  <w:footnote w:id="8">
    <w:p w14:paraId="4ED1BD40" w14:textId="11BB3384" w:rsidR="006365D0" w:rsidRPr="00CA5EE6" w:rsidRDefault="006365D0">
      <w:pPr>
        <w:pStyle w:val="FootnoteText"/>
      </w:pPr>
      <w:r>
        <w:rPr>
          <w:rStyle w:val="FootnoteReference"/>
        </w:rPr>
        <w:footnoteRef/>
      </w:r>
      <w:r>
        <w:t xml:space="preserve"> </w:t>
      </w:r>
      <w:r w:rsidRPr="00CA5EE6">
        <w:t>https://www.malipages.com/annuaire/lien/apcmm-assemblee-permanente-des-chambres-de-metiers-du-mali/</w:t>
      </w:r>
    </w:p>
  </w:footnote>
  <w:footnote w:id="9">
    <w:p w14:paraId="39B894DF" w14:textId="2BEDFF35" w:rsidR="006365D0" w:rsidRPr="00052B89" w:rsidRDefault="006365D0">
      <w:pPr>
        <w:pStyle w:val="FootnoteText"/>
      </w:pPr>
      <w:r>
        <w:rPr>
          <w:rStyle w:val="FootnoteReference"/>
        </w:rPr>
        <w:footnoteRef/>
      </w:r>
      <w:r>
        <w:t xml:space="preserve"> </w:t>
      </w:r>
      <w:r w:rsidRPr="00052B89">
        <w:t>https://faolex.fao.org/docs/pdf/mli67609.pdf</w:t>
      </w:r>
    </w:p>
  </w:footnote>
  <w:footnote w:id="10">
    <w:p w14:paraId="739BD636" w14:textId="77777777" w:rsidR="006365D0" w:rsidRPr="00BB4651" w:rsidRDefault="006365D0" w:rsidP="00A61002">
      <w:pPr>
        <w:pStyle w:val="FootnoteText"/>
      </w:pPr>
      <w:r>
        <w:rPr>
          <w:rStyle w:val="FootnoteReference"/>
        </w:rPr>
        <w:footnoteRef/>
      </w:r>
      <w:r>
        <w:t xml:space="preserve"> </w:t>
      </w:r>
      <w:r w:rsidRPr="00BB4651">
        <w:t>https://www.trade.gov/country-commercial-guides/mali-distribution-and-sales-channels</w:t>
      </w:r>
    </w:p>
  </w:footnote>
  <w:footnote w:id="11">
    <w:p w14:paraId="60924597" w14:textId="4B7CB388" w:rsidR="006365D0" w:rsidRPr="005D0FBD" w:rsidRDefault="006365D0">
      <w:pPr>
        <w:pStyle w:val="FootnoteText"/>
      </w:pPr>
      <w:r>
        <w:rPr>
          <w:rStyle w:val="FootnoteReference"/>
        </w:rPr>
        <w:footnoteRef/>
      </w:r>
      <w:r>
        <w:t xml:space="preserve"> </w:t>
      </w:r>
      <w:r w:rsidRPr="005D0FBD">
        <w:t>https://www.tractorprovider.com/mali/</w:t>
      </w:r>
    </w:p>
  </w:footnote>
  <w:footnote w:id="12">
    <w:p w14:paraId="29F7809A" w14:textId="6E21AB57" w:rsidR="006365D0" w:rsidRPr="005D0FBD" w:rsidRDefault="006365D0">
      <w:pPr>
        <w:pStyle w:val="FootnoteText"/>
      </w:pPr>
      <w:r>
        <w:rPr>
          <w:rStyle w:val="FootnoteReference"/>
        </w:rPr>
        <w:footnoteRef/>
      </w:r>
      <w:r>
        <w:t xml:space="preserve"> </w:t>
      </w:r>
      <w:r w:rsidRPr="005D0FBD">
        <w:t>https://www.tractorspakistan.com/ml/</w:t>
      </w:r>
    </w:p>
  </w:footnote>
  <w:footnote w:id="13">
    <w:p w14:paraId="0F06D60A" w14:textId="16934CC2" w:rsidR="006365D0" w:rsidRPr="00FF56B9" w:rsidRDefault="006365D0">
      <w:pPr>
        <w:pStyle w:val="FootnoteText"/>
      </w:pPr>
      <w:r>
        <w:rPr>
          <w:rStyle w:val="FootnoteReference"/>
        </w:rPr>
        <w:footnoteRef/>
      </w:r>
      <w:r>
        <w:t xml:space="preserve"> </w:t>
      </w:r>
      <w:r w:rsidRPr="00FF56B9">
        <w:t>PCAM (Assemblée Permanente des Chambres d’Agriculture du Mali), CNOP (Coordination Nationale des Organisations Paysannes) ve AOPP (Association des Organisations Professionnelles Paysannes)</w:t>
      </w:r>
      <w:r>
        <w:t xml:space="preserve"> vb.</w:t>
      </w:r>
    </w:p>
  </w:footnote>
  <w:footnote w:id="14">
    <w:p w14:paraId="73C2DECC" w14:textId="30BC58AB" w:rsidR="006365D0" w:rsidRPr="00D37DAF" w:rsidRDefault="006365D0" w:rsidP="00D37DAF">
      <w:pPr>
        <w:pStyle w:val="FootnoteText"/>
      </w:pPr>
      <w:r>
        <w:rPr>
          <w:rStyle w:val="FootnoteReference"/>
        </w:rPr>
        <w:footnoteRef/>
      </w:r>
      <w:r>
        <w:t xml:space="preserve"> </w:t>
      </w:r>
      <w:r w:rsidRPr="00D37DAF">
        <w:t>https://www.gafspfund.org/projects/improved-rice-paddy-quality-and-quality-niebe-processing-improved-nutrition-and-increased</w:t>
      </w:r>
    </w:p>
  </w:footnote>
  <w:footnote w:id="15">
    <w:p w14:paraId="01C58D32" w14:textId="77777777" w:rsidR="006365D0" w:rsidRPr="00620A48" w:rsidRDefault="006365D0" w:rsidP="00492616">
      <w:pPr>
        <w:pStyle w:val="FootnoteText"/>
      </w:pPr>
      <w:r>
        <w:rPr>
          <w:rStyle w:val="FootnoteReference"/>
        </w:rPr>
        <w:footnoteRef/>
      </w:r>
      <w:r>
        <w:t xml:space="preserve"> </w:t>
      </w:r>
      <w:r w:rsidRPr="00620A48">
        <w:t>https://ecdpm.org/application/files/7516/6245/2755/actors-interests-along-Dakar-Bamako-corridor-ECDPM-discussion-paper-328.pdf</w:t>
      </w:r>
    </w:p>
  </w:footnote>
  <w:footnote w:id="16">
    <w:p w14:paraId="166CD5D5" w14:textId="2595B991" w:rsidR="006365D0" w:rsidRPr="00A51677" w:rsidRDefault="006365D0">
      <w:pPr>
        <w:pStyle w:val="FootnoteText"/>
      </w:pPr>
      <w:r>
        <w:rPr>
          <w:rStyle w:val="FootnoteReference"/>
        </w:rPr>
        <w:footnoteRef/>
      </w:r>
      <w:r>
        <w:t xml:space="preserve"> </w:t>
      </w:r>
      <w:r w:rsidRPr="00A51677">
        <w:t>https://ewsdata.rightsindevelopment.org/files/documents/22/WB-P171122_GEnziyK.pdf</w:t>
      </w:r>
    </w:p>
  </w:footnote>
  <w:footnote w:id="17">
    <w:p w14:paraId="6790A6B4" w14:textId="5AD39931" w:rsidR="006365D0" w:rsidRPr="0081088C" w:rsidRDefault="006365D0">
      <w:pPr>
        <w:pStyle w:val="FootnoteText"/>
      </w:pPr>
      <w:r>
        <w:rPr>
          <w:rStyle w:val="FootnoteReference"/>
        </w:rPr>
        <w:footnoteRef/>
      </w:r>
      <w:r>
        <w:t xml:space="preserve"> </w:t>
      </w:r>
      <w:r w:rsidRPr="0081088C">
        <w:t xml:space="preserve">UYARI: </w:t>
      </w:r>
      <w:r>
        <w:t>Tabloda</w:t>
      </w:r>
      <w:r w:rsidRPr="0081088C">
        <w:t xml:space="preserve"> yer verilen bilgiler muhtelif kişi ve kurumlardan ve/veya internet sitelerinden temin edilmektedir. Kaynağının üçüncü kişi, kurum ve kuruluşlar olması sebebiyle, yukarıda yer verilen bilgi, rakam, istatistik vb. her türlü veriden doğabilecek sorunlar konusunda Ticaret Müşavirliği olarak sorumluluk kabul edilmemektedir. Kullanıcılar tarafından muhatap oldukları kurum, kuruluş, firma veya şahıslardan ilgili konuların sorularak yetkili kişilerden resmi bilgi edinilmesinde fayda vardır.</w:t>
      </w:r>
    </w:p>
  </w:footnote>
  <w:footnote w:id="18">
    <w:p w14:paraId="2D0CAC39" w14:textId="77777777" w:rsidR="006365D0" w:rsidRPr="00B716B3" w:rsidRDefault="006365D0" w:rsidP="00C43D7D">
      <w:pPr>
        <w:pStyle w:val="FootnoteText"/>
      </w:pPr>
      <w:r>
        <w:rPr>
          <w:rStyle w:val="FootnoteReference"/>
        </w:rPr>
        <w:footnoteRef/>
      </w:r>
      <w:r>
        <w:t xml:space="preserve"> </w:t>
      </w:r>
      <w:r w:rsidRPr="00B716B3">
        <w:t>https://www.facebook.com/people/Agro-Innov-Mali/61557794408088/?_rdr</w:t>
      </w:r>
    </w:p>
  </w:footnote>
  <w:footnote w:id="19">
    <w:p w14:paraId="7FC8195F" w14:textId="77777777" w:rsidR="006365D0" w:rsidRPr="0064465B" w:rsidRDefault="006365D0" w:rsidP="005F4DCE">
      <w:pPr>
        <w:pStyle w:val="FootnoteText"/>
      </w:pPr>
      <w:r>
        <w:rPr>
          <w:rStyle w:val="FootnoteReference"/>
        </w:rPr>
        <w:footnoteRef/>
      </w:r>
      <w:r>
        <w:t xml:space="preserve"> </w:t>
      </w:r>
      <w:r w:rsidRPr="0064465B">
        <w:t>https://www.wto.org/english/tratop_e/tpr_e/s362-05_e.pdf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002A03"/>
    <w:multiLevelType w:val="hybridMultilevel"/>
    <w:tmpl w:val="DBAE58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0641CA6"/>
    <w:multiLevelType w:val="multilevel"/>
    <w:tmpl w:val="38D80A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33C30085"/>
    <w:multiLevelType w:val="multilevel"/>
    <w:tmpl w:val="38D80A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5CD3509F"/>
    <w:multiLevelType w:val="multilevel"/>
    <w:tmpl w:val="7646C2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04A3691"/>
    <w:multiLevelType w:val="multilevel"/>
    <w:tmpl w:val="50C893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42075EE"/>
    <w:multiLevelType w:val="multilevel"/>
    <w:tmpl w:val="0A104B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5897F29"/>
    <w:multiLevelType w:val="multilevel"/>
    <w:tmpl w:val="53FC80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0E14895"/>
    <w:multiLevelType w:val="hybridMultilevel"/>
    <w:tmpl w:val="90963D98"/>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75D40C82"/>
    <w:multiLevelType w:val="hybridMultilevel"/>
    <w:tmpl w:val="10CCB11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76E748E9"/>
    <w:multiLevelType w:val="hybridMultilevel"/>
    <w:tmpl w:val="0972AFE2"/>
    <w:lvl w:ilvl="0" w:tplc="D736D132">
      <w:start w:val="20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C633B43"/>
    <w:multiLevelType w:val="multilevel"/>
    <w:tmpl w:val="38D80A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7E4456ED"/>
    <w:multiLevelType w:val="hybridMultilevel"/>
    <w:tmpl w:val="0874B51C"/>
    <w:lvl w:ilvl="0" w:tplc="041F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05738830">
    <w:abstractNumId w:val="10"/>
  </w:num>
  <w:num w:numId="2" w16cid:durableId="1208371454">
    <w:abstractNumId w:val="2"/>
  </w:num>
  <w:num w:numId="3" w16cid:durableId="12579099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72174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28955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29667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5123446">
    <w:abstractNumId w:val="7"/>
  </w:num>
  <w:num w:numId="8" w16cid:durableId="19862179">
    <w:abstractNumId w:val="1"/>
  </w:num>
  <w:num w:numId="9" w16cid:durableId="1158615639">
    <w:abstractNumId w:val="9"/>
  </w:num>
  <w:num w:numId="10" w16cid:durableId="519317942">
    <w:abstractNumId w:val="0"/>
  </w:num>
  <w:num w:numId="11" w16cid:durableId="504396831">
    <w:abstractNumId w:val="8"/>
  </w:num>
  <w:num w:numId="12" w16cid:durableId="20134840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0A9"/>
    <w:rsid w:val="0000182F"/>
    <w:rsid w:val="000025A9"/>
    <w:rsid w:val="00004C20"/>
    <w:rsid w:val="000101E2"/>
    <w:rsid w:val="00020804"/>
    <w:rsid w:val="00021F56"/>
    <w:rsid w:val="0003099F"/>
    <w:rsid w:val="000365E2"/>
    <w:rsid w:val="00041406"/>
    <w:rsid w:val="00041F8E"/>
    <w:rsid w:val="00052B89"/>
    <w:rsid w:val="0005474C"/>
    <w:rsid w:val="000549A5"/>
    <w:rsid w:val="00057F39"/>
    <w:rsid w:val="00070404"/>
    <w:rsid w:val="00072236"/>
    <w:rsid w:val="00074D22"/>
    <w:rsid w:val="000A070F"/>
    <w:rsid w:val="000A14ED"/>
    <w:rsid w:val="000A190E"/>
    <w:rsid w:val="000A38BC"/>
    <w:rsid w:val="000B65F8"/>
    <w:rsid w:val="000B7D90"/>
    <w:rsid w:val="000C2C42"/>
    <w:rsid w:val="000C337E"/>
    <w:rsid w:val="000C6E92"/>
    <w:rsid w:val="000D5E4E"/>
    <w:rsid w:val="000E2CA5"/>
    <w:rsid w:val="000F17BA"/>
    <w:rsid w:val="000F4F9A"/>
    <w:rsid w:val="00100DE4"/>
    <w:rsid w:val="001016AC"/>
    <w:rsid w:val="0010175C"/>
    <w:rsid w:val="00102B42"/>
    <w:rsid w:val="00103EDD"/>
    <w:rsid w:val="001069B6"/>
    <w:rsid w:val="0011202D"/>
    <w:rsid w:val="00113004"/>
    <w:rsid w:val="001304AE"/>
    <w:rsid w:val="001527AC"/>
    <w:rsid w:val="00152DBC"/>
    <w:rsid w:val="00162534"/>
    <w:rsid w:val="001660CC"/>
    <w:rsid w:val="00170620"/>
    <w:rsid w:val="0017104B"/>
    <w:rsid w:val="00171ACD"/>
    <w:rsid w:val="00172914"/>
    <w:rsid w:val="00176735"/>
    <w:rsid w:val="00177044"/>
    <w:rsid w:val="001821B6"/>
    <w:rsid w:val="00184EA7"/>
    <w:rsid w:val="00191943"/>
    <w:rsid w:val="00193888"/>
    <w:rsid w:val="001945B6"/>
    <w:rsid w:val="001949B5"/>
    <w:rsid w:val="0019697D"/>
    <w:rsid w:val="001A00D7"/>
    <w:rsid w:val="001A2B00"/>
    <w:rsid w:val="001A4385"/>
    <w:rsid w:val="001A6004"/>
    <w:rsid w:val="001A6D64"/>
    <w:rsid w:val="001B0BAC"/>
    <w:rsid w:val="001C38A6"/>
    <w:rsid w:val="001C5BA1"/>
    <w:rsid w:val="001D2E1F"/>
    <w:rsid w:val="001E0D32"/>
    <w:rsid w:val="001E1C44"/>
    <w:rsid w:val="001F427F"/>
    <w:rsid w:val="002003AF"/>
    <w:rsid w:val="002061DD"/>
    <w:rsid w:val="00206929"/>
    <w:rsid w:val="00221443"/>
    <w:rsid w:val="00223E25"/>
    <w:rsid w:val="0022627B"/>
    <w:rsid w:val="002264AE"/>
    <w:rsid w:val="00226FB3"/>
    <w:rsid w:val="00234A3A"/>
    <w:rsid w:val="00242CBB"/>
    <w:rsid w:val="002440AE"/>
    <w:rsid w:val="002446C2"/>
    <w:rsid w:val="002522E7"/>
    <w:rsid w:val="0026365A"/>
    <w:rsid w:val="00264884"/>
    <w:rsid w:val="002740A9"/>
    <w:rsid w:val="0028214F"/>
    <w:rsid w:val="002839AD"/>
    <w:rsid w:val="002918A9"/>
    <w:rsid w:val="00294CA3"/>
    <w:rsid w:val="002A5220"/>
    <w:rsid w:val="002A7BEB"/>
    <w:rsid w:val="002B0E80"/>
    <w:rsid w:val="002B26E2"/>
    <w:rsid w:val="002B7E8B"/>
    <w:rsid w:val="002C5D52"/>
    <w:rsid w:val="002C7CFB"/>
    <w:rsid w:val="002D5982"/>
    <w:rsid w:val="002D5EE5"/>
    <w:rsid w:val="002D6107"/>
    <w:rsid w:val="002E1538"/>
    <w:rsid w:val="002F2823"/>
    <w:rsid w:val="00301360"/>
    <w:rsid w:val="00302C7A"/>
    <w:rsid w:val="003035D5"/>
    <w:rsid w:val="00313EBF"/>
    <w:rsid w:val="00315E64"/>
    <w:rsid w:val="00320AF9"/>
    <w:rsid w:val="00327500"/>
    <w:rsid w:val="00331D97"/>
    <w:rsid w:val="0033245B"/>
    <w:rsid w:val="00334A1D"/>
    <w:rsid w:val="00347581"/>
    <w:rsid w:val="00351355"/>
    <w:rsid w:val="003550A8"/>
    <w:rsid w:val="003561FB"/>
    <w:rsid w:val="00356F41"/>
    <w:rsid w:val="00361929"/>
    <w:rsid w:val="003662C8"/>
    <w:rsid w:val="00374808"/>
    <w:rsid w:val="0037644D"/>
    <w:rsid w:val="00376479"/>
    <w:rsid w:val="00380A60"/>
    <w:rsid w:val="00382BB5"/>
    <w:rsid w:val="00384F2F"/>
    <w:rsid w:val="00385F96"/>
    <w:rsid w:val="003A3377"/>
    <w:rsid w:val="003A581D"/>
    <w:rsid w:val="003C27D9"/>
    <w:rsid w:val="003D2711"/>
    <w:rsid w:val="003D6DAF"/>
    <w:rsid w:val="003D7C50"/>
    <w:rsid w:val="003E09DB"/>
    <w:rsid w:val="003E3553"/>
    <w:rsid w:val="003E48E6"/>
    <w:rsid w:val="003E613D"/>
    <w:rsid w:val="00400F33"/>
    <w:rsid w:val="004071D2"/>
    <w:rsid w:val="00425AD6"/>
    <w:rsid w:val="00430F97"/>
    <w:rsid w:val="00436B9E"/>
    <w:rsid w:val="004408A4"/>
    <w:rsid w:val="004415BA"/>
    <w:rsid w:val="00441DA9"/>
    <w:rsid w:val="00446125"/>
    <w:rsid w:val="0044649D"/>
    <w:rsid w:val="00450685"/>
    <w:rsid w:val="00451837"/>
    <w:rsid w:val="00456008"/>
    <w:rsid w:val="00460638"/>
    <w:rsid w:val="004716F8"/>
    <w:rsid w:val="00473398"/>
    <w:rsid w:val="00474C30"/>
    <w:rsid w:val="00474F58"/>
    <w:rsid w:val="00476E9D"/>
    <w:rsid w:val="00486D91"/>
    <w:rsid w:val="00486E13"/>
    <w:rsid w:val="00492616"/>
    <w:rsid w:val="0049499A"/>
    <w:rsid w:val="004A4937"/>
    <w:rsid w:val="004A699D"/>
    <w:rsid w:val="004B4599"/>
    <w:rsid w:val="004B643D"/>
    <w:rsid w:val="004C27E9"/>
    <w:rsid w:val="004D0A1C"/>
    <w:rsid w:val="004D1A2D"/>
    <w:rsid w:val="004E0017"/>
    <w:rsid w:val="004E0705"/>
    <w:rsid w:val="004E2333"/>
    <w:rsid w:val="004E70CF"/>
    <w:rsid w:val="004F4F3D"/>
    <w:rsid w:val="004F6719"/>
    <w:rsid w:val="004F7029"/>
    <w:rsid w:val="005045E2"/>
    <w:rsid w:val="0050591F"/>
    <w:rsid w:val="005121BD"/>
    <w:rsid w:val="00524403"/>
    <w:rsid w:val="0053429C"/>
    <w:rsid w:val="005371AA"/>
    <w:rsid w:val="005406B6"/>
    <w:rsid w:val="00540C52"/>
    <w:rsid w:val="00543DAF"/>
    <w:rsid w:val="00550A5F"/>
    <w:rsid w:val="005549C0"/>
    <w:rsid w:val="00555626"/>
    <w:rsid w:val="005667D7"/>
    <w:rsid w:val="00573473"/>
    <w:rsid w:val="005745D9"/>
    <w:rsid w:val="005841D3"/>
    <w:rsid w:val="00584EBE"/>
    <w:rsid w:val="0059444E"/>
    <w:rsid w:val="005A0A61"/>
    <w:rsid w:val="005A0E27"/>
    <w:rsid w:val="005A1F84"/>
    <w:rsid w:val="005A4267"/>
    <w:rsid w:val="005A56B9"/>
    <w:rsid w:val="005B48F6"/>
    <w:rsid w:val="005B62BF"/>
    <w:rsid w:val="005C4B7B"/>
    <w:rsid w:val="005C76EA"/>
    <w:rsid w:val="005D0FBD"/>
    <w:rsid w:val="005D3A3B"/>
    <w:rsid w:val="005D7FC4"/>
    <w:rsid w:val="005F0244"/>
    <w:rsid w:val="005F32B7"/>
    <w:rsid w:val="005F3B56"/>
    <w:rsid w:val="005F40B8"/>
    <w:rsid w:val="005F4DCE"/>
    <w:rsid w:val="005F4E22"/>
    <w:rsid w:val="00606A50"/>
    <w:rsid w:val="006107C3"/>
    <w:rsid w:val="00613691"/>
    <w:rsid w:val="00620A48"/>
    <w:rsid w:val="00622375"/>
    <w:rsid w:val="00625A4B"/>
    <w:rsid w:val="006316C9"/>
    <w:rsid w:val="006365D0"/>
    <w:rsid w:val="00641862"/>
    <w:rsid w:val="0064465B"/>
    <w:rsid w:val="00646F75"/>
    <w:rsid w:val="00647517"/>
    <w:rsid w:val="006522A3"/>
    <w:rsid w:val="006571B9"/>
    <w:rsid w:val="00667823"/>
    <w:rsid w:val="00667B97"/>
    <w:rsid w:val="0067105E"/>
    <w:rsid w:val="00677148"/>
    <w:rsid w:val="006803AF"/>
    <w:rsid w:val="00694517"/>
    <w:rsid w:val="00697C51"/>
    <w:rsid w:val="006A04FE"/>
    <w:rsid w:val="006A47AB"/>
    <w:rsid w:val="006B02F5"/>
    <w:rsid w:val="006B51CE"/>
    <w:rsid w:val="006B68AF"/>
    <w:rsid w:val="006D0607"/>
    <w:rsid w:val="006D07D0"/>
    <w:rsid w:val="006D69EE"/>
    <w:rsid w:val="006E2686"/>
    <w:rsid w:val="006E3137"/>
    <w:rsid w:val="006E7B90"/>
    <w:rsid w:val="006F1EC0"/>
    <w:rsid w:val="006F5BBC"/>
    <w:rsid w:val="006F709E"/>
    <w:rsid w:val="00700F0C"/>
    <w:rsid w:val="00704E25"/>
    <w:rsid w:val="007073D8"/>
    <w:rsid w:val="00711424"/>
    <w:rsid w:val="00712933"/>
    <w:rsid w:val="0071354D"/>
    <w:rsid w:val="0071529E"/>
    <w:rsid w:val="00727BC7"/>
    <w:rsid w:val="007366AC"/>
    <w:rsid w:val="0074091E"/>
    <w:rsid w:val="00755BAC"/>
    <w:rsid w:val="007564C2"/>
    <w:rsid w:val="007569E3"/>
    <w:rsid w:val="00765860"/>
    <w:rsid w:val="00765E4C"/>
    <w:rsid w:val="00773A5C"/>
    <w:rsid w:val="007770D3"/>
    <w:rsid w:val="00780403"/>
    <w:rsid w:val="007824ED"/>
    <w:rsid w:val="00783315"/>
    <w:rsid w:val="007872AB"/>
    <w:rsid w:val="007872DA"/>
    <w:rsid w:val="00790C60"/>
    <w:rsid w:val="00796072"/>
    <w:rsid w:val="00796AE3"/>
    <w:rsid w:val="007A31CF"/>
    <w:rsid w:val="007A45C1"/>
    <w:rsid w:val="007A56AE"/>
    <w:rsid w:val="007B1220"/>
    <w:rsid w:val="007B2122"/>
    <w:rsid w:val="007B2BDA"/>
    <w:rsid w:val="007C0FC3"/>
    <w:rsid w:val="007D63A4"/>
    <w:rsid w:val="007D722D"/>
    <w:rsid w:val="007D7992"/>
    <w:rsid w:val="007E58D3"/>
    <w:rsid w:val="007E764C"/>
    <w:rsid w:val="007F18F5"/>
    <w:rsid w:val="007F5293"/>
    <w:rsid w:val="00801F4A"/>
    <w:rsid w:val="008034BA"/>
    <w:rsid w:val="00810412"/>
    <w:rsid w:val="0081088C"/>
    <w:rsid w:val="008207D3"/>
    <w:rsid w:val="00826EEA"/>
    <w:rsid w:val="008514AA"/>
    <w:rsid w:val="008542EA"/>
    <w:rsid w:val="00865681"/>
    <w:rsid w:val="00865BDF"/>
    <w:rsid w:val="00873C8E"/>
    <w:rsid w:val="00880382"/>
    <w:rsid w:val="00885B80"/>
    <w:rsid w:val="00896F52"/>
    <w:rsid w:val="008A7AAD"/>
    <w:rsid w:val="008B0E76"/>
    <w:rsid w:val="008B7541"/>
    <w:rsid w:val="008B7673"/>
    <w:rsid w:val="008D4A2C"/>
    <w:rsid w:val="008F42C5"/>
    <w:rsid w:val="00910BA1"/>
    <w:rsid w:val="0091368E"/>
    <w:rsid w:val="00923365"/>
    <w:rsid w:val="009245E2"/>
    <w:rsid w:val="0093351B"/>
    <w:rsid w:val="00935180"/>
    <w:rsid w:val="00940973"/>
    <w:rsid w:val="00941117"/>
    <w:rsid w:val="00945233"/>
    <w:rsid w:val="009524B9"/>
    <w:rsid w:val="00952AB7"/>
    <w:rsid w:val="0096000B"/>
    <w:rsid w:val="0096269A"/>
    <w:rsid w:val="009629D0"/>
    <w:rsid w:val="00963A91"/>
    <w:rsid w:val="00963DE6"/>
    <w:rsid w:val="00964EBA"/>
    <w:rsid w:val="00966DE0"/>
    <w:rsid w:val="00970648"/>
    <w:rsid w:val="0097410A"/>
    <w:rsid w:val="00981F99"/>
    <w:rsid w:val="0099286B"/>
    <w:rsid w:val="009932C7"/>
    <w:rsid w:val="00996D7C"/>
    <w:rsid w:val="009A04B0"/>
    <w:rsid w:val="009A4C19"/>
    <w:rsid w:val="009A5E23"/>
    <w:rsid w:val="009B1A96"/>
    <w:rsid w:val="009B4F68"/>
    <w:rsid w:val="009C07F2"/>
    <w:rsid w:val="009C0DF3"/>
    <w:rsid w:val="009C678B"/>
    <w:rsid w:val="009D07B4"/>
    <w:rsid w:val="009D162C"/>
    <w:rsid w:val="009F57F1"/>
    <w:rsid w:val="009F6F83"/>
    <w:rsid w:val="00A00011"/>
    <w:rsid w:val="00A113A3"/>
    <w:rsid w:val="00A11B59"/>
    <w:rsid w:val="00A2493B"/>
    <w:rsid w:val="00A2554A"/>
    <w:rsid w:val="00A27D40"/>
    <w:rsid w:val="00A33812"/>
    <w:rsid w:val="00A362A2"/>
    <w:rsid w:val="00A43B57"/>
    <w:rsid w:val="00A44E3B"/>
    <w:rsid w:val="00A51677"/>
    <w:rsid w:val="00A561F3"/>
    <w:rsid w:val="00A6007F"/>
    <w:rsid w:val="00A60DFF"/>
    <w:rsid w:val="00A61002"/>
    <w:rsid w:val="00A662CD"/>
    <w:rsid w:val="00A72379"/>
    <w:rsid w:val="00A751FC"/>
    <w:rsid w:val="00A928CE"/>
    <w:rsid w:val="00A94937"/>
    <w:rsid w:val="00AA2F77"/>
    <w:rsid w:val="00AA3B7E"/>
    <w:rsid w:val="00AB4CBB"/>
    <w:rsid w:val="00AC2A22"/>
    <w:rsid w:val="00AC6F3B"/>
    <w:rsid w:val="00AD19EF"/>
    <w:rsid w:val="00AE133B"/>
    <w:rsid w:val="00AF043E"/>
    <w:rsid w:val="00AF61A0"/>
    <w:rsid w:val="00B07030"/>
    <w:rsid w:val="00B17EF5"/>
    <w:rsid w:val="00B23F94"/>
    <w:rsid w:val="00B263BD"/>
    <w:rsid w:val="00B32EF7"/>
    <w:rsid w:val="00B37181"/>
    <w:rsid w:val="00B41978"/>
    <w:rsid w:val="00B4526A"/>
    <w:rsid w:val="00B47411"/>
    <w:rsid w:val="00B5210A"/>
    <w:rsid w:val="00B52685"/>
    <w:rsid w:val="00B65E83"/>
    <w:rsid w:val="00B716B3"/>
    <w:rsid w:val="00B77778"/>
    <w:rsid w:val="00B96F76"/>
    <w:rsid w:val="00BA07ED"/>
    <w:rsid w:val="00BA44CA"/>
    <w:rsid w:val="00BB4651"/>
    <w:rsid w:val="00BB5E2A"/>
    <w:rsid w:val="00BB779C"/>
    <w:rsid w:val="00BC71EE"/>
    <w:rsid w:val="00BD5870"/>
    <w:rsid w:val="00BE0C6C"/>
    <w:rsid w:val="00BE5043"/>
    <w:rsid w:val="00BE587D"/>
    <w:rsid w:val="00BE5B04"/>
    <w:rsid w:val="00BF1895"/>
    <w:rsid w:val="00C0044C"/>
    <w:rsid w:val="00C058BC"/>
    <w:rsid w:val="00C141DF"/>
    <w:rsid w:val="00C30DFF"/>
    <w:rsid w:val="00C31AE1"/>
    <w:rsid w:val="00C33A89"/>
    <w:rsid w:val="00C34979"/>
    <w:rsid w:val="00C42C81"/>
    <w:rsid w:val="00C43D7D"/>
    <w:rsid w:val="00C4496B"/>
    <w:rsid w:val="00C52124"/>
    <w:rsid w:val="00C64220"/>
    <w:rsid w:val="00C64C15"/>
    <w:rsid w:val="00C80BFE"/>
    <w:rsid w:val="00C82AAE"/>
    <w:rsid w:val="00C91121"/>
    <w:rsid w:val="00C92DCF"/>
    <w:rsid w:val="00C97C35"/>
    <w:rsid w:val="00CA0A1A"/>
    <w:rsid w:val="00CA13D1"/>
    <w:rsid w:val="00CA265F"/>
    <w:rsid w:val="00CA5EE6"/>
    <w:rsid w:val="00CA765C"/>
    <w:rsid w:val="00CB47BC"/>
    <w:rsid w:val="00CD43E5"/>
    <w:rsid w:val="00CD4D67"/>
    <w:rsid w:val="00CD503C"/>
    <w:rsid w:val="00CD7927"/>
    <w:rsid w:val="00CE2178"/>
    <w:rsid w:val="00CE48A4"/>
    <w:rsid w:val="00CF2C0E"/>
    <w:rsid w:val="00D01E8B"/>
    <w:rsid w:val="00D031F9"/>
    <w:rsid w:val="00D0459F"/>
    <w:rsid w:val="00D161EB"/>
    <w:rsid w:val="00D16DC1"/>
    <w:rsid w:val="00D17D54"/>
    <w:rsid w:val="00D3303B"/>
    <w:rsid w:val="00D37DAF"/>
    <w:rsid w:val="00D415C0"/>
    <w:rsid w:val="00D421E3"/>
    <w:rsid w:val="00D42213"/>
    <w:rsid w:val="00D43AB5"/>
    <w:rsid w:val="00D46FE4"/>
    <w:rsid w:val="00D550A1"/>
    <w:rsid w:val="00D5511C"/>
    <w:rsid w:val="00D57A2D"/>
    <w:rsid w:val="00D63611"/>
    <w:rsid w:val="00D703FB"/>
    <w:rsid w:val="00D731FB"/>
    <w:rsid w:val="00D73686"/>
    <w:rsid w:val="00D77D2C"/>
    <w:rsid w:val="00D80FCC"/>
    <w:rsid w:val="00D82C79"/>
    <w:rsid w:val="00D82D82"/>
    <w:rsid w:val="00D94E34"/>
    <w:rsid w:val="00DB3900"/>
    <w:rsid w:val="00DB664F"/>
    <w:rsid w:val="00DC5F53"/>
    <w:rsid w:val="00DD12ED"/>
    <w:rsid w:val="00DD5B98"/>
    <w:rsid w:val="00DD5BE9"/>
    <w:rsid w:val="00DE4E96"/>
    <w:rsid w:val="00DF14E8"/>
    <w:rsid w:val="00DF7D1A"/>
    <w:rsid w:val="00E12C83"/>
    <w:rsid w:val="00E164A6"/>
    <w:rsid w:val="00E1686E"/>
    <w:rsid w:val="00E21CEE"/>
    <w:rsid w:val="00E2255B"/>
    <w:rsid w:val="00E318EF"/>
    <w:rsid w:val="00E34177"/>
    <w:rsid w:val="00E374C2"/>
    <w:rsid w:val="00E42767"/>
    <w:rsid w:val="00E436DA"/>
    <w:rsid w:val="00E447BA"/>
    <w:rsid w:val="00E50E1E"/>
    <w:rsid w:val="00E53C70"/>
    <w:rsid w:val="00E60BC9"/>
    <w:rsid w:val="00E62193"/>
    <w:rsid w:val="00E76BFF"/>
    <w:rsid w:val="00E874C7"/>
    <w:rsid w:val="00E90853"/>
    <w:rsid w:val="00E911EE"/>
    <w:rsid w:val="00E965FB"/>
    <w:rsid w:val="00EA25F6"/>
    <w:rsid w:val="00EA50A7"/>
    <w:rsid w:val="00EB2557"/>
    <w:rsid w:val="00ED2440"/>
    <w:rsid w:val="00ED3A98"/>
    <w:rsid w:val="00EE3539"/>
    <w:rsid w:val="00EE39AF"/>
    <w:rsid w:val="00F045C4"/>
    <w:rsid w:val="00F10EFE"/>
    <w:rsid w:val="00F23D37"/>
    <w:rsid w:val="00F2629D"/>
    <w:rsid w:val="00F275E8"/>
    <w:rsid w:val="00F525EA"/>
    <w:rsid w:val="00F56804"/>
    <w:rsid w:val="00F56BED"/>
    <w:rsid w:val="00F60748"/>
    <w:rsid w:val="00F63439"/>
    <w:rsid w:val="00F66C2B"/>
    <w:rsid w:val="00F7244B"/>
    <w:rsid w:val="00F73B4D"/>
    <w:rsid w:val="00F73F34"/>
    <w:rsid w:val="00F94028"/>
    <w:rsid w:val="00FA17A1"/>
    <w:rsid w:val="00FA3CAD"/>
    <w:rsid w:val="00FA5599"/>
    <w:rsid w:val="00FB3CB0"/>
    <w:rsid w:val="00FB3E71"/>
    <w:rsid w:val="00FB537B"/>
    <w:rsid w:val="00FB7ED1"/>
    <w:rsid w:val="00FC764D"/>
    <w:rsid w:val="00FD3443"/>
    <w:rsid w:val="00FD6FB1"/>
    <w:rsid w:val="00FE3C97"/>
    <w:rsid w:val="00FE4355"/>
    <w:rsid w:val="00FE66C2"/>
    <w:rsid w:val="00FF56B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14AFB"/>
  <w15:chartTrackingRefBased/>
  <w15:docId w15:val="{61639A85-CF8C-4543-AFB1-2B5CAA47F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8F6"/>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86B"/>
    <w:pPr>
      <w:ind w:left="720"/>
      <w:contextualSpacing/>
    </w:pPr>
  </w:style>
  <w:style w:type="character" w:styleId="Hyperlink">
    <w:name w:val="Hyperlink"/>
    <w:basedOn w:val="DefaultParagraphFont"/>
    <w:uiPriority w:val="99"/>
    <w:unhideWhenUsed/>
    <w:rsid w:val="001304AE"/>
    <w:rPr>
      <w:color w:val="0563C1" w:themeColor="hyperlink"/>
      <w:u w:val="single"/>
    </w:rPr>
  </w:style>
  <w:style w:type="character" w:customStyle="1" w:styleId="zmlenmeyenBahsetme1">
    <w:name w:val="Çözümlenmeyen Bahsetme1"/>
    <w:basedOn w:val="DefaultParagraphFont"/>
    <w:uiPriority w:val="99"/>
    <w:semiHidden/>
    <w:unhideWhenUsed/>
    <w:rsid w:val="001304AE"/>
    <w:rPr>
      <w:color w:val="605E5C"/>
      <w:shd w:val="clear" w:color="auto" w:fill="E1DFDD"/>
    </w:rPr>
  </w:style>
  <w:style w:type="table" w:styleId="TableGrid">
    <w:name w:val="Table Grid"/>
    <w:basedOn w:val="TableNormal"/>
    <w:uiPriority w:val="39"/>
    <w:rsid w:val="00652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68AF"/>
    <w:pPr>
      <w:tabs>
        <w:tab w:val="center" w:pos="4536"/>
        <w:tab w:val="right" w:pos="9072"/>
      </w:tabs>
      <w:spacing w:after="0" w:line="240" w:lineRule="auto"/>
    </w:pPr>
  </w:style>
  <w:style w:type="character" w:customStyle="1" w:styleId="HeaderChar">
    <w:name w:val="Header Char"/>
    <w:basedOn w:val="DefaultParagraphFont"/>
    <w:link w:val="Header"/>
    <w:uiPriority w:val="99"/>
    <w:rsid w:val="006B68AF"/>
  </w:style>
  <w:style w:type="paragraph" w:styleId="Footer">
    <w:name w:val="footer"/>
    <w:basedOn w:val="Normal"/>
    <w:link w:val="FooterChar"/>
    <w:uiPriority w:val="99"/>
    <w:unhideWhenUsed/>
    <w:rsid w:val="006B68AF"/>
    <w:pPr>
      <w:tabs>
        <w:tab w:val="center" w:pos="4536"/>
        <w:tab w:val="right" w:pos="9072"/>
      </w:tabs>
      <w:spacing w:after="0" w:line="240" w:lineRule="auto"/>
    </w:pPr>
  </w:style>
  <w:style w:type="character" w:customStyle="1" w:styleId="FooterChar">
    <w:name w:val="Footer Char"/>
    <w:basedOn w:val="DefaultParagraphFont"/>
    <w:link w:val="Footer"/>
    <w:uiPriority w:val="99"/>
    <w:rsid w:val="006B68AF"/>
  </w:style>
  <w:style w:type="character" w:styleId="UnresolvedMention">
    <w:name w:val="Unresolved Mention"/>
    <w:basedOn w:val="DefaultParagraphFont"/>
    <w:uiPriority w:val="99"/>
    <w:semiHidden/>
    <w:unhideWhenUsed/>
    <w:rsid w:val="00DE4E96"/>
    <w:rPr>
      <w:color w:val="605E5C"/>
      <w:shd w:val="clear" w:color="auto" w:fill="E1DFDD"/>
    </w:rPr>
  </w:style>
  <w:style w:type="paragraph" w:styleId="FootnoteText">
    <w:name w:val="footnote text"/>
    <w:basedOn w:val="Normal"/>
    <w:link w:val="FootnoteTextChar"/>
    <w:uiPriority w:val="99"/>
    <w:semiHidden/>
    <w:unhideWhenUsed/>
    <w:rsid w:val="002F28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2823"/>
    <w:rPr>
      <w:sz w:val="20"/>
      <w:szCs w:val="20"/>
    </w:rPr>
  </w:style>
  <w:style w:type="character" w:styleId="FootnoteReference">
    <w:name w:val="footnote reference"/>
    <w:basedOn w:val="DefaultParagraphFont"/>
    <w:uiPriority w:val="99"/>
    <w:semiHidden/>
    <w:unhideWhenUsed/>
    <w:rsid w:val="002F2823"/>
    <w:rPr>
      <w:vertAlign w:val="superscript"/>
    </w:rPr>
  </w:style>
  <w:style w:type="paragraph" w:styleId="NormalWeb">
    <w:name w:val="Normal (Web)"/>
    <w:basedOn w:val="Normal"/>
    <w:uiPriority w:val="99"/>
    <w:unhideWhenUsed/>
    <w:rsid w:val="0093518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Emphasis">
    <w:name w:val="Emphasis"/>
    <w:basedOn w:val="DefaultParagraphFont"/>
    <w:uiPriority w:val="20"/>
    <w:qFormat/>
    <w:rsid w:val="00935180"/>
    <w:rPr>
      <w:i/>
      <w:iCs/>
    </w:rPr>
  </w:style>
  <w:style w:type="character" w:styleId="SubtleEmphasis">
    <w:name w:val="Subtle Emphasis"/>
    <w:basedOn w:val="DefaultParagraphFont"/>
    <w:uiPriority w:val="19"/>
    <w:qFormat/>
    <w:rsid w:val="004E0017"/>
    <w:rPr>
      <w:i/>
      <w:iCs/>
      <w:color w:val="404040" w:themeColor="text1" w:themeTint="BF"/>
    </w:rPr>
  </w:style>
  <w:style w:type="character" w:styleId="FollowedHyperlink">
    <w:name w:val="FollowedHyperlink"/>
    <w:basedOn w:val="DefaultParagraphFont"/>
    <w:uiPriority w:val="99"/>
    <w:semiHidden/>
    <w:unhideWhenUsed/>
    <w:rsid w:val="00EE35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27217">
      <w:bodyDiv w:val="1"/>
      <w:marLeft w:val="0"/>
      <w:marRight w:val="0"/>
      <w:marTop w:val="0"/>
      <w:marBottom w:val="0"/>
      <w:divBdr>
        <w:top w:val="none" w:sz="0" w:space="0" w:color="auto"/>
        <w:left w:val="none" w:sz="0" w:space="0" w:color="auto"/>
        <w:bottom w:val="none" w:sz="0" w:space="0" w:color="auto"/>
        <w:right w:val="none" w:sz="0" w:space="0" w:color="auto"/>
      </w:divBdr>
      <w:divsChild>
        <w:div w:id="1212881999">
          <w:marLeft w:val="0"/>
          <w:marRight w:val="0"/>
          <w:marTop w:val="0"/>
          <w:marBottom w:val="0"/>
          <w:divBdr>
            <w:top w:val="none" w:sz="0" w:space="0" w:color="auto"/>
            <w:left w:val="none" w:sz="0" w:space="0" w:color="auto"/>
            <w:bottom w:val="none" w:sz="0" w:space="0" w:color="auto"/>
            <w:right w:val="none" w:sz="0" w:space="0" w:color="auto"/>
          </w:divBdr>
          <w:divsChild>
            <w:div w:id="363677846">
              <w:marLeft w:val="0"/>
              <w:marRight w:val="0"/>
              <w:marTop w:val="0"/>
              <w:marBottom w:val="0"/>
              <w:divBdr>
                <w:top w:val="none" w:sz="0" w:space="0" w:color="auto"/>
                <w:left w:val="none" w:sz="0" w:space="0" w:color="auto"/>
                <w:bottom w:val="none" w:sz="0" w:space="0" w:color="auto"/>
                <w:right w:val="none" w:sz="0" w:space="0" w:color="auto"/>
              </w:divBdr>
            </w:div>
          </w:divsChild>
        </w:div>
        <w:div w:id="1423145461">
          <w:marLeft w:val="0"/>
          <w:marRight w:val="0"/>
          <w:marTop w:val="0"/>
          <w:marBottom w:val="0"/>
          <w:divBdr>
            <w:top w:val="none" w:sz="0" w:space="0" w:color="auto"/>
            <w:left w:val="none" w:sz="0" w:space="0" w:color="auto"/>
            <w:bottom w:val="none" w:sz="0" w:space="0" w:color="auto"/>
            <w:right w:val="none" w:sz="0" w:space="0" w:color="auto"/>
          </w:divBdr>
          <w:divsChild>
            <w:div w:id="157793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14093">
      <w:bodyDiv w:val="1"/>
      <w:marLeft w:val="0"/>
      <w:marRight w:val="0"/>
      <w:marTop w:val="0"/>
      <w:marBottom w:val="0"/>
      <w:divBdr>
        <w:top w:val="none" w:sz="0" w:space="0" w:color="auto"/>
        <w:left w:val="none" w:sz="0" w:space="0" w:color="auto"/>
        <w:bottom w:val="none" w:sz="0" w:space="0" w:color="auto"/>
        <w:right w:val="none" w:sz="0" w:space="0" w:color="auto"/>
      </w:divBdr>
      <w:divsChild>
        <w:div w:id="1114666106">
          <w:marLeft w:val="-90"/>
          <w:marRight w:val="-90"/>
          <w:marTop w:val="0"/>
          <w:marBottom w:val="0"/>
          <w:divBdr>
            <w:top w:val="none" w:sz="0" w:space="0" w:color="auto"/>
            <w:left w:val="none" w:sz="0" w:space="0" w:color="auto"/>
            <w:bottom w:val="none" w:sz="0" w:space="0" w:color="auto"/>
            <w:right w:val="none" w:sz="0" w:space="0" w:color="auto"/>
          </w:divBdr>
          <w:divsChild>
            <w:div w:id="1404255174">
              <w:marLeft w:val="0"/>
              <w:marRight w:val="0"/>
              <w:marTop w:val="0"/>
              <w:marBottom w:val="0"/>
              <w:divBdr>
                <w:top w:val="none" w:sz="0" w:space="0" w:color="auto"/>
                <w:left w:val="none" w:sz="0" w:space="0" w:color="auto"/>
                <w:bottom w:val="none" w:sz="0" w:space="0" w:color="auto"/>
                <w:right w:val="none" w:sz="0" w:space="0" w:color="auto"/>
              </w:divBdr>
              <w:divsChild>
                <w:div w:id="1041903575">
                  <w:marLeft w:val="0"/>
                  <w:marRight w:val="0"/>
                  <w:marTop w:val="0"/>
                  <w:marBottom w:val="0"/>
                  <w:divBdr>
                    <w:top w:val="none" w:sz="0" w:space="0" w:color="auto"/>
                    <w:left w:val="none" w:sz="0" w:space="0" w:color="auto"/>
                    <w:bottom w:val="none" w:sz="0" w:space="0" w:color="auto"/>
                    <w:right w:val="none" w:sz="0" w:space="0" w:color="auto"/>
                  </w:divBdr>
                  <w:divsChild>
                    <w:div w:id="3784340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231693910">
      <w:bodyDiv w:val="1"/>
      <w:marLeft w:val="0"/>
      <w:marRight w:val="0"/>
      <w:marTop w:val="0"/>
      <w:marBottom w:val="0"/>
      <w:divBdr>
        <w:top w:val="none" w:sz="0" w:space="0" w:color="auto"/>
        <w:left w:val="none" w:sz="0" w:space="0" w:color="auto"/>
        <w:bottom w:val="none" w:sz="0" w:space="0" w:color="auto"/>
        <w:right w:val="none" w:sz="0" w:space="0" w:color="auto"/>
      </w:divBdr>
    </w:div>
    <w:div w:id="236137515">
      <w:bodyDiv w:val="1"/>
      <w:marLeft w:val="0"/>
      <w:marRight w:val="0"/>
      <w:marTop w:val="0"/>
      <w:marBottom w:val="0"/>
      <w:divBdr>
        <w:top w:val="none" w:sz="0" w:space="0" w:color="auto"/>
        <w:left w:val="none" w:sz="0" w:space="0" w:color="auto"/>
        <w:bottom w:val="none" w:sz="0" w:space="0" w:color="auto"/>
        <w:right w:val="none" w:sz="0" w:space="0" w:color="auto"/>
      </w:divBdr>
    </w:div>
    <w:div w:id="236206559">
      <w:bodyDiv w:val="1"/>
      <w:marLeft w:val="0"/>
      <w:marRight w:val="0"/>
      <w:marTop w:val="0"/>
      <w:marBottom w:val="0"/>
      <w:divBdr>
        <w:top w:val="none" w:sz="0" w:space="0" w:color="auto"/>
        <w:left w:val="none" w:sz="0" w:space="0" w:color="auto"/>
        <w:bottom w:val="none" w:sz="0" w:space="0" w:color="auto"/>
        <w:right w:val="none" w:sz="0" w:space="0" w:color="auto"/>
      </w:divBdr>
    </w:div>
    <w:div w:id="242687463">
      <w:bodyDiv w:val="1"/>
      <w:marLeft w:val="0"/>
      <w:marRight w:val="0"/>
      <w:marTop w:val="0"/>
      <w:marBottom w:val="0"/>
      <w:divBdr>
        <w:top w:val="none" w:sz="0" w:space="0" w:color="auto"/>
        <w:left w:val="none" w:sz="0" w:space="0" w:color="auto"/>
        <w:bottom w:val="none" w:sz="0" w:space="0" w:color="auto"/>
        <w:right w:val="none" w:sz="0" w:space="0" w:color="auto"/>
      </w:divBdr>
    </w:div>
    <w:div w:id="329064943">
      <w:bodyDiv w:val="1"/>
      <w:marLeft w:val="0"/>
      <w:marRight w:val="0"/>
      <w:marTop w:val="0"/>
      <w:marBottom w:val="0"/>
      <w:divBdr>
        <w:top w:val="none" w:sz="0" w:space="0" w:color="auto"/>
        <w:left w:val="none" w:sz="0" w:space="0" w:color="auto"/>
        <w:bottom w:val="none" w:sz="0" w:space="0" w:color="auto"/>
        <w:right w:val="none" w:sz="0" w:space="0" w:color="auto"/>
      </w:divBdr>
    </w:div>
    <w:div w:id="336425454">
      <w:bodyDiv w:val="1"/>
      <w:marLeft w:val="0"/>
      <w:marRight w:val="0"/>
      <w:marTop w:val="0"/>
      <w:marBottom w:val="0"/>
      <w:divBdr>
        <w:top w:val="none" w:sz="0" w:space="0" w:color="auto"/>
        <w:left w:val="none" w:sz="0" w:space="0" w:color="auto"/>
        <w:bottom w:val="none" w:sz="0" w:space="0" w:color="auto"/>
        <w:right w:val="none" w:sz="0" w:space="0" w:color="auto"/>
      </w:divBdr>
    </w:div>
    <w:div w:id="414669541">
      <w:bodyDiv w:val="1"/>
      <w:marLeft w:val="0"/>
      <w:marRight w:val="0"/>
      <w:marTop w:val="0"/>
      <w:marBottom w:val="0"/>
      <w:divBdr>
        <w:top w:val="none" w:sz="0" w:space="0" w:color="auto"/>
        <w:left w:val="none" w:sz="0" w:space="0" w:color="auto"/>
        <w:bottom w:val="none" w:sz="0" w:space="0" w:color="auto"/>
        <w:right w:val="none" w:sz="0" w:space="0" w:color="auto"/>
      </w:divBdr>
    </w:div>
    <w:div w:id="428934906">
      <w:bodyDiv w:val="1"/>
      <w:marLeft w:val="0"/>
      <w:marRight w:val="0"/>
      <w:marTop w:val="0"/>
      <w:marBottom w:val="0"/>
      <w:divBdr>
        <w:top w:val="none" w:sz="0" w:space="0" w:color="auto"/>
        <w:left w:val="none" w:sz="0" w:space="0" w:color="auto"/>
        <w:bottom w:val="none" w:sz="0" w:space="0" w:color="auto"/>
        <w:right w:val="none" w:sz="0" w:space="0" w:color="auto"/>
      </w:divBdr>
    </w:div>
    <w:div w:id="433284508">
      <w:bodyDiv w:val="1"/>
      <w:marLeft w:val="0"/>
      <w:marRight w:val="0"/>
      <w:marTop w:val="0"/>
      <w:marBottom w:val="0"/>
      <w:divBdr>
        <w:top w:val="none" w:sz="0" w:space="0" w:color="auto"/>
        <w:left w:val="none" w:sz="0" w:space="0" w:color="auto"/>
        <w:bottom w:val="none" w:sz="0" w:space="0" w:color="auto"/>
        <w:right w:val="none" w:sz="0" w:space="0" w:color="auto"/>
      </w:divBdr>
    </w:div>
    <w:div w:id="481195093">
      <w:bodyDiv w:val="1"/>
      <w:marLeft w:val="0"/>
      <w:marRight w:val="0"/>
      <w:marTop w:val="0"/>
      <w:marBottom w:val="0"/>
      <w:divBdr>
        <w:top w:val="none" w:sz="0" w:space="0" w:color="auto"/>
        <w:left w:val="none" w:sz="0" w:space="0" w:color="auto"/>
        <w:bottom w:val="none" w:sz="0" w:space="0" w:color="auto"/>
        <w:right w:val="none" w:sz="0" w:space="0" w:color="auto"/>
      </w:divBdr>
    </w:div>
    <w:div w:id="508371625">
      <w:bodyDiv w:val="1"/>
      <w:marLeft w:val="0"/>
      <w:marRight w:val="0"/>
      <w:marTop w:val="0"/>
      <w:marBottom w:val="0"/>
      <w:divBdr>
        <w:top w:val="none" w:sz="0" w:space="0" w:color="auto"/>
        <w:left w:val="none" w:sz="0" w:space="0" w:color="auto"/>
        <w:bottom w:val="none" w:sz="0" w:space="0" w:color="auto"/>
        <w:right w:val="none" w:sz="0" w:space="0" w:color="auto"/>
      </w:divBdr>
    </w:div>
    <w:div w:id="639766918">
      <w:bodyDiv w:val="1"/>
      <w:marLeft w:val="0"/>
      <w:marRight w:val="0"/>
      <w:marTop w:val="0"/>
      <w:marBottom w:val="0"/>
      <w:divBdr>
        <w:top w:val="none" w:sz="0" w:space="0" w:color="auto"/>
        <w:left w:val="none" w:sz="0" w:space="0" w:color="auto"/>
        <w:bottom w:val="none" w:sz="0" w:space="0" w:color="auto"/>
        <w:right w:val="none" w:sz="0" w:space="0" w:color="auto"/>
      </w:divBdr>
    </w:div>
    <w:div w:id="644167460">
      <w:bodyDiv w:val="1"/>
      <w:marLeft w:val="0"/>
      <w:marRight w:val="0"/>
      <w:marTop w:val="0"/>
      <w:marBottom w:val="0"/>
      <w:divBdr>
        <w:top w:val="none" w:sz="0" w:space="0" w:color="auto"/>
        <w:left w:val="none" w:sz="0" w:space="0" w:color="auto"/>
        <w:bottom w:val="none" w:sz="0" w:space="0" w:color="auto"/>
        <w:right w:val="none" w:sz="0" w:space="0" w:color="auto"/>
      </w:divBdr>
    </w:div>
    <w:div w:id="652564440">
      <w:bodyDiv w:val="1"/>
      <w:marLeft w:val="0"/>
      <w:marRight w:val="0"/>
      <w:marTop w:val="0"/>
      <w:marBottom w:val="0"/>
      <w:divBdr>
        <w:top w:val="none" w:sz="0" w:space="0" w:color="auto"/>
        <w:left w:val="none" w:sz="0" w:space="0" w:color="auto"/>
        <w:bottom w:val="none" w:sz="0" w:space="0" w:color="auto"/>
        <w:right w:val="none" w:sz="0" w:space="0" w:color="auto"/>
      </w:divBdr>
    </w:div>
    <w:div w:id="703795051">
      <w:bodyDiv w:val="1"/>
      <w:marLeft w:val="0"/>
      <w:marRight w:val="0"/>
      <w:marTop w:val="0"/>
      <w:marBottom w:val="0"/>
      <w:divBdr>
        <w:top w:val="none" w:sz="0" w:space="0" w:color="auto"/>
        <w:left w:val="none" w:sz="0" w:space="0" w:color="auto"/>
        <w:bottom w:val="none" w:sz="0" w:space="0" w:color="auto"/>
        <w:right w:val="none" w:sz="0" w:space="0" w:color="auto"/>
      </w:divBdr>
      <w:divsChild>
        <w:div w:id="1677734243">
          <w:marLeft w:val="0"/>
          <w:marRight w:val="0"/>
          <w:marTop w:val="0"/>
          <w:marBottom w:val="0"/>
          <w:divBdr>
            <w:top w:val="none" w:sz="0" w:space="0" w:color="auto"/>
            <w:left w:val="none" w:sz="0" w:space="0" w:color="auto"/>
            <w:bottom w:val="none" w:sz="0" w:space="0" w:color="auto"/>
            <w:right w:val="none" w:sz="0" w:space="0" w:color="auto"/>
          </w:divBdr>
          <w:divsChild>
            <w:div w:id="1777165922">
              <w:marLeft w:val="0"/>
              <w:marRight w:val="0"/>
              <w:marTop w:val="0"/>
              <w:marBottom w:val="0"/>
              <w:divBdr>
                <w:top w:val="none" w:sz="0" w:space="0" w:color="auto"/>
                <w:left w:val="none" w:sz="0" w:space="0" w:color="auto"/>
                <w:bottom w:val="none" w:sz="0" w:space="0" w:color="auto"/>
                <w:right w:val="none" w:sz="0" w:space="0" w:color="auto"/>
              </w:divBdr>
              <w:divsChild>
                <w:div w:id="40842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431767">
      <w:bodyDiv w:val="1"/>
      <w:marLeft w:val="0"/>
      <w:marRight w:val="0"/>
      <w:marTop w:val="0"/>
      <w:marBottom w:val="0"/>
      <w:divBdr>
        <w:top w:val="none" w:sz="0" w:space="0" w:color="auto"/>
        <w:left w:val="none" w:sz="0" w:space="0" w:color="auto"/>
        <w:bottom w:val="none" w:sz="0" w:space="0" w:color="auto"/>
        <w:right w:val="none" w:sz="0" w:space="0" w:color="auto"/>
      </w:divBdr>
      <w:divsChild>
        <w:div w:id="1330870524">
          <w:marLeft w:val="0"/>
          <w:marRight w:val="0"/>
          <w:marTop w:val="0"/>
          <w:marBottom w:val="0"/>
          <w:divBdr>
            <w:top w:val="none" w:sz="0" w:space="0" w:color="auto"/>
            <w:left w:val="none" w:sz="0" w:space="0" w:color="auto"/>
            <w:bottom w:val="none" w:sz="0" w:space="0" w:color="auto"/>
            <w:right w:val="none" w:sz="0" w:space="0" w:color="auto"/>
          </w:divBdr>
          <w:divsChild>
            <w:div w:id="105202858">
              <w:marLeft w:val="0"/>
              <w:marRight w:val="0"/>
              <w:marTop w:val="0"/>
              <w:marBottom w:val="0"/>
              <w:divBdr>
                <w:top w:val="none" w:sz="0" w:space="0" w:color="auto"/>
                <w:left w:val="none" w:sz="0" w:space="0" w:color="auto"/>
                <w:bottom w:val="none" w:sz="0" w:space="0" w:color="auto"/>
                <w:right w:val="none" w:sz="0" w:space="0" w:color="auto"/>
              </w:divBdr>
              <w:divsChild>
                <w:div w:id="1751847203">
                  <w:marLeft w:val="0"/>
                  <w:marRight w:val="0"/>
                  <w:marTop w:val="0"/>
                  <w:marBottom w:val="0"/>
                  <w:divBdr>
                    <w:top w:val="none" w:sz="0" w:space="0" w:color="auto"/>
                    <w:left w:val="none" w:sz="0" w:space="0" w:color="auto"/>
                    <w:bottom w:val="none" w:sz="0" w:space="0" w:color="auto"/>
                    <w:right w:val="none" w:sz="0" w:space="0" w:color="auto"/>
                  </w:divBdr>
                  <w:divsChild>
                    <w:div w:id="781993601">
                      <w:marLeft w:val="0"/>
                      <w:marRight w:val="0"/>
                      <w:marTop w:val="0"/>
                      <w:marBottom w:val="0"/>
                      <w:divBdr>
                        <w:top w:val="none" w:sz="0" w:space="0" w:color="auto"/>
                        <w:left w:val="none" w:sz="0" w:space="0" w:color="auto"/>
                        <w:bottom w:val="none" w:sz="0" w:space="0" w:color="auto"/>
                        <w:right w:val="none" w:sz="0" w:space="0" w:color="auto"/>
                      </w:divBdr>
                      <w:divsChild>
                        <w:div w:id="12624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804094">
      <w:bodyDiv w:val="1"/>
      <w:marLeft w:val="0"/>
      <w:marRight w:val="0"/>
      <w:marTop w:val="0"/>
      <w:marBottom w:val="0"/>
      <w:divBdr>
        <w:top w:val="none" w:sz="0" w:space="0" w:color="auto"/>
        <w:left w:val="none" w:sz="0" w:space="0" w:color="auto"/>
        <w:bottom w:val="none" w:sz="0" w:space="0" w:color="auto"/>
        <w:right w:val="none" w:sz="0" w:space="0" w:color="auto"/>
      </w:divBdr>
    </w:div>
    <w:div w:id="852887539">
      <w:bodyDiv w:val="1"/>
      <w:marLeft w:val="0"/>
      <w:marRight w:val="0"/>
      <w:marTop w:val="0"/>
      <w:marBottom w:val="0"/>
      <w:divBdr>
        <w:top w:val="none" w:sz="0" w:space="0" w:color="auto"/>
        <w:left w:val="none" w:sz="0" w:space="0" w:color="auto"/>
        <w:bottom w:val="none" w:sz="0" w:space="0" w:color="auto"/>
        <w:right w:val="none" w:sz="0" w:space="0" w:color="auto"/>
      </w:divBdr>
    </w:div>
    <w:div w:id="899367016">
      <w:bodyDiv w:val="1"/>
      <w:marLeft w:val="0"/>
      <w:marRight w:val="0"/>
      <w:marTop w:val="0"/>
      <w:marBottom w:val="0"/>
      <w:divBdr>
        <w:top w:val="none" w:sz="0" w:space="0" w:color="auto"/>
        <w:left w:val="none" w:sz="0" w:space="0" w:color="auto"/>
        <w:bottom w:val="none" w:sz="0" w:space="0" w:color="auto"/>
        <w:right w:val="none" w:sz="0" w:space="0" w:color="auto"/>
      </w:divBdr>
      <w:divsChild>
        <w:div w:id="301887766">
          <w:marLeft w:val="0"/>
          <w:marRight w:val="0"/>
          <w:marTop w:val="0"/>
          <w:marBottom w:val="0"/>
          <w:divBdr>
            <w:top w:val="none" w:sz="0" w:space="0" w:color="auto"/>
            <w:left w:val="none" w:sz="0" w:space="0" w:color="auto"/>
            <w:bottom w:val="none" w:sz="0" w:space="0" w:color="auto"/>
            <w:right w:val="none" w:sz="0" w:space="0" w:color="auto"/>
          </w:divBdr>
          <w:divsChild>
            <w:div w:id="1202549488">
              <w:marLeft w:val="0"/>
              <w:marRight w:val="0"/>
              <w:marTop w:val="0"/>
              <w:marBottom w:val="0"/>
              <w:divBdr>
                <w:top w:val="none" w:sz="0" w:space="0" w:color="auto"/>
                <w:left w:val="none" w:sz="0" w:space="0" w:color="auto"/>
                <w:bottom w:val="none" w:sz="0" w:space="0" w:color="auto"/>
                <w:right w:val="none" w:sz="0" w:space="0" w:color="auto"/>
              </w:divBdr>
              <w:divsChild>
                <w:div w:id="2068793304">
                  <w:marLeft w:val="0"/>
                  <w:marRight w:val="0"/>
                  <w:marTop w:val="0"/>
                  <w:marBottom w:val="0"/>
                  <w:divBdr>
                    <w:top w:val="none" w:sz="0" w:space="0" w:color="auto"/>
                    <w:left w:val="none" w:sz="0" w:space="0" w:color="auto"/>
                    <w:bottom w:val="none" w:sz="0" w:space="0" w:color="auto"/>
                    <w:right w:val="none" w:sz="0" w:space="0" w:color="auto"/>
                  </w:divBdr>
                  <w:divsChild>
                    <w:div w:id="2111510016">
                      <w:marLeft w:val="0"/>
                      <w:marRight w:val="0"/>
                      <w:marTop w:val="0"/>
                      <w:marBottom w:val="0"/>
                      <w:divBdr>
                        <w:top w:val="none" w:sz="0" w:space="0" w:color="auto"/>
                        <w:left w:val="none" w:sz="0" w:space="0" w:color="auto"/>
                        <w:bottom w:val="none" w:sz="0" w:space="0" w:color="auto"/>
                        <w:right w:val="none" w:sz="0" w:space="0" w:color="auto"/>
                      </w:divBdr>
                      <w:divsChild>
                        <w:div w:id="6935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017023">
      <w:bodyDiv w:val="1"/>
      <w:marLeft w:val="0"/>
      <w:marRight w:val="0"/>
      <w:marTop w:val="0"/>
      <w:marBottom w:val="0"/>
      <w:divBdr>
        <w:top w:val="none" w:sz="0" w:space="0" w:color="auto"/>
        <w:left w:val="none" w:sz="0" w:space="0" w:color="auto"/>
        <w:bottom w:val="none" w:sz="0" w:space="0" w:color="auto"/>
        <w:right w:val="none" w:sz="0" w:space="0" w:color="auto"/>
      </w:divBdr>
    </w:div>
    <w:div w:id="968778357">
      <w:bodyDiv w:val="1"/>
      <w:marLeft w:val="0"/>
      <w:marRight w:val="0"/>
      <w:marTop w:val="0"/>
      <w:marBottom w:val="0"/>
      <w:divBdr>
        <w:top w:val="none" w:sz="0" w:space="0" w:color="auto"/>
        <w:left w:val="none" w:sz="0" w:space="0" w:color="auto"/>
        <w:bottom w:val="none" w:sz="0" w:space="0" w:color="auto"/>
        <w:right w:val="none" w:sz="0" w:space="0" w:color="auto"/>
      </w:divBdr>
    </w:div>
    <w:div w:id="1008631218">
      <w:bodyDiv w:val="1"/>
      <w:marLeft w:val="0"/>
      <w:marRight w:val="0"/>
      <w:marTop w:val="0"/>
      <w:marBottom w:val="0"/>
      <w:divBdr>
        <w:top w:val="none" w:sz="0" w:space="0" w:color="auto"/>
        <w:left w:val="none" w:sz="0" w:space="0" w:color="auto"/>
        <w:bottom w:val="none" w:sz="0" w:space="0" w:color="auto"/>
        <w:right w:val="none" w:sz="0" w:space="0" w:color="auto"/>
      </w:divBdr>
    </w:div>
    <w:div w:id="1056248035">
      <w:bodyDiv w:val="1"/>
      <w:marLeft w:val="0"/>
      <w:marRight w:val="0"/>
      <w:marTop w:val="0"/>
      <w:marBottom w:val="0"/>
      <w:divBdr>
        <w:top w:val="none" w:sz="0" w:space="0" w:color="auto"/>
        <w:left w:val="none" w:sz="0" w:space="0" w:color="auto"/>
        <w:bottom w:val="none" w:sz="0" w:space="0" w:color="auto"/>
        <w:right w:val="none" w:sz="0" w:space="0" w:color="auto"/>
      </w:divBdr>
      <w:divsChild>
        <w:div w:id="652561340">
          <w:marLeft w:val="0"/>
          <w:marRight w:val="0"/>
          <w:marTop w:val="0"/>
          <w:marBottom w:val="0"/>
          <w:divBdr>
            <w:top w:val="none" w:sz="0" w:space="0" w:color="auto"/>
            <w:left w:val="none" w:sz="0" w:space="0" w:color="auto"/>
            <w:bottom w:val="none" w:sz="0" w:space="0" w:color="auto"/>
            <w:right w:val="none" w:sz="0" w:space="0" w:color="auto"/>
          </w:divBdr>
          <w:divsChild>
            <w:div w:id="610015188">
              <w:marLeft w:val="0"/>
              <w:marRight w:val="0"/>
              <w:marTop w:val="0"/>
              <w:marBottom w:val="0"/>
              <w:divBdr>
                <w:top w:val="none" w:sz="0" w:space="0" w:color="auto"/>
                <w:left w:val="none" w:sz="0" w:space="0" w:color="auto"/>
                <w:bottom w:val="none" w:sz="0" w:space="0" w:color="auto"/>
                <w:right w:val="none" w:sz="0" w:space="0" w:color="auto"/>
              </w:divBdr>
              <w:divsChild>
                <w:div w:id="1352413502">
                  <w:marLeft w:val="0"/>
                  <w:marRight w:val="0"/>
                  <w:marTop w:val="0"/>
                  <w:marBottom w:val="0"/>
                  <w:divBdr>
                    <w:top w:val="none" w:sz="0" w:space="0" w:color="auto"/>
                    <w:left w:val="none" w:sz="0" w:space="0" w:color="auto"/>
                    <w:bottom w:val="none" w:sz="0" w:space="0" w:color="auto"/>
                    <w:right w:val="none" w:sz="0" w:space="0" w:color="auto"/>
                  </w:divBdr>
                  <w:divsChild>
                    <w:div w:id="1751734724">
                      <w:marLeft w:val="0"/>
                      <w:marRight w:val="0"/>
                      <w:marTop w:val="0"/>
                      <w:marBottom w:val="0"/>
                      <w:divBdr>
                        <w:top w:val="none" w:sz="0" w:space="0" w:color="auto"/>
                        <w:left w:val="none" w:sz="0" w:space="0" w:color="auto"/>
                        <w:bottom w:val="none" w:sz="0" w:space="0" w:color="auto"/>
                        <w:right w:val="none" w:sz="0" w:space="0" w:color="auto"/>
                      </w:divBdr>
                      <w:divsChild>
                        <w:div w:id="7923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980079">
      <w:bodyDiv w:val="1"/>
      <w:marLeft w:val="0"/>
      <w:marRight w:val="0"/>
      <w:marTop w:val="0"/>
      <w:marBottom w:val="0"/>
      <w:divBdr>
        <w:top w:val="none" w:sz="0" w:space="0" w:color="auto"/>
        <w:left w:val="none" w:sz="0" w:space="0" w:color="auto"/>
        <w:bottom w:val="none" w:sz="0" w:space="0" w:color="auto"/>
        <w:right w:val="none" w:sz="0" w:space="0" w:color="auto"/>
      </w:divBdr>
    </w:div>
    <w:div w:id="1065957971">
      <w:bodyDiv w:val="1"/>
      <w:marLeft w:val="0"/>
      <w:marRight w:val="0"/>
      <w:marTop w:val="0"/>
      <w:marBottom w:val="0"/>
      <w:divBdr>
        <w:top w:val="none" w:sz="0" w:space="0" w:color="auto"/>
        <w:left w:val="none" w:sz="0" w:space="0" w:color="auto"/>
        <w:bottom w:val="none" w:sz="0" w:space="0" w:color="auto"/>
        <w:right w:val="none" w:sz="0" w:space="0" w:color="auto"/>
      </w:divBdr>
    </w:div>
    <w:div w:id="1293900718">
      <w:bodyDiv w:val="1"/>
      <w:marLeft w:val="0"/>
      <w:marRight w:val="0"/>
      <w:marTop w:val="0"/>
      <w:marBottom w:val="0"/>
      <w:divBdr>
        <w:top w:val="none" w:sz="0" w:space="0" w:color="auto"/>
        <w:left w:val="none" w:sz="0" w:space="0" w:color="auto"/>
        <w:bottom w:val="none" w:sz="0" w:space="0" w:color="auto"/>
        <w:right w:val="none" w:sz="0" w:space="0" w:color="auto"/>
      </w:divBdr>
    </w:div>
    <w:div w:id="1294289541">
      <w:bodyDiv w:val="1"/>
      <w:marLeft w:val="0"/>
      <w:marRight w:val="0"/>
      <w:marTop w:val="0"/>
      <w:marBottom w:val="0"/>
      <w:divBdr>
        <w:top w:val="none" w:sz="0" w:space="0" w:color="auto"/>
        <w:left w:val="none" w:sz="0" w:space="0" w:color="auto"/>
        <w:bottom w:val="none" w:sz="0" w:space="0" w:color="auto"/>
        <w:right w:val="none" w:sz="0" w:space="0" w:color="auto"/>
      </w:divBdr>
      <w:divsChild>
        <w:div w:id="905533355">
          <w:marLeft w:val="0"/>
          <w:marRight w:val="0"/>
          <w:marTop w:val="0"/>
          <w:marBottom w:val="240"/>
          <w:divBdr>
            <w:top w:val="none" w:sz="0" w:space="0" w:color="auto"/>
            <w:left w:val="none" w:sz="0" w:space="0" w:color="auto"/>
            <w:bottom w:val="none" w:sz="0" w:space="0" w:color="auto"/>
            <w:right w:val="none" w:sz="0" w:space="0" w:color="auto"/>
          </w:divBdr>
          <w:divsChild>
            <w:div w:id="181876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84696">
      <w:bodyDiv w:val="1"/>
      <w:marLeft w:val="0"/>
      <w:marRight w:val="0"/>
      <w:marTop w:val="0"/>
      <w:marBottom w:val="0"/>
      <w:divBdr>
        <w:top w:val="none" w:sz="0" w:space="0" w:color="auto"/>
        <w:left w:val="none" w:sz="0" w:space="0" w:color="auto"/>
        <w:bottom w:val="none" w:sz="0" w:space="0" w:color="auto"/>
        <w:right w:val="none" w:sz="0" w:space="0" w:color="auto"/>
      </w:divBdr>
      <w:divsChild>
        <w:div w:id="296495052">
          <w:marLeft w:val="0"/>
          <w:marRight w:val="0"/>
          <w:marTop w:val="0"/>
          <w:marBottom w:val="0"/>
          <w:divBdr>
            <w:top w:val="none" w:sz="0" w:space="0" w:color="auto"/>
            <w:left w:val="none" w:sz="0" w:space="0" w:color="auto"/>
            <w:bottom w:val="none" w:sz="0" w:space="0" w:color="auto"/>
            <w:right w:val="none" w:sz="0" w:space="0" w:color="auto"/>
          </w:divBdr>
          <w:divsChild>
            <w:div w:id="1776973542">
              <w:marLeft w:val="0"/>
              <w:marRight w:val="0"/>
              <w:marTop w:val="0"/>
              <w:marBottom w:val="0"/>
              <w:divBdr>
                <w:top w:val="none" w:sz="0" w:space="0" w:color="auto"/>
                <w:left w:val="none" w:sz="0" w:space="0" w:color="auto"/>
                <w:bottom w:val="none" w:sz="0" w:space="0" w:color="auto"/>
                <w:right w:val="none" w:sz="0" w:space="0" w:color="auto"/>
              </w:divBdr>
            </w:div>
          </w:divsChild>
        </w:div>
        <w:div w:id="1583875709">
          <w:marLeft w:val="0"/>
          <w:marRight w:val="0"/>
          <w:marTop w:val="0"/>
          <w:marBottom w:val="0"/>
          <w:divBdr>
            <w:top w:val="none" w:sz="0" w:space="0" w:color="auto"/>
            <w:left w:val="none" w:sz="0" w:space="0" w:color="auto"/>
            <w:bottom w:val="none" w:sz="0" w:space="0" w:color="auto"/>
            <w:right w:val="none" w:sz="0" w:space="0" w:color="auto"/>
          </w:divBdr>
          <w:divsChild>
            <w:div w:id="183645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824281">
      <w:bodyDiv w:val="1"/>
      <w:marLeft w:val="0"/>
      <w:marRight w:val="0"/>
      <w:marTop w:val="0"/>
      <w:marBottom w:val="0"/>
      <w:divBdr>
        <w:top w:val="none" w:sz="0" w:space="0" w:color="auto"/>
        <w:left w:val="none" w:sz="0" w:space="0" w:color="auto"/>
        <w:bottom w:val="none" w:sz="0" w:space="0" w:color="auto"/>
        <w:right w:val="none" w:sz="0" w:space="0" w:color="auto"/>
      </w:divBdr>
    </w:div>
    <w:div w:id="1485929337">
      <w:bodyDiv w:val="1"/>
      <w:marLeft w:val="0"/>
      <w:marRight w:val="0"/>
      <w:marTop w:val="0"/>
      <w:marBottom w:val="0"/>
      <w:divBdr>
        <w:top w:val="none" w:sz="0" w:space="0" w:color="auto"/>
        <w:left w:val="none" w:sz="0" w:space="0" w:color="auto"/>
        <w:bottom w:val="none" w:sz="0" w:space="0" w:color="auto"/>
        <w:right w:val="none" w:sz="0" w:space="0" w:color="auto"/>
      </w:divBdr>
    </w:div>
    <w:div w:id="1512992675">
      <w:bodyDiv w:val="1"/>
      <w:marLeft w:val="0"/>
      <w:marRight w:val="0"/>
      <w:marTop w:val="0"/>
      <w:marBottom w:val="0"/>
      <w:divBdr>
        <w:top w:val="none" w:sz="0" w:space="0" w:color="auto"/>
        <w:left w:val="none" w:sz="0" w:space="0" w:color="auto"/>
        <w:bottom w:val="none" w:sz="0" w:space="0" w:color="auto"/>
        <w:right w:val="none" w:sz="0" w:space="0" w:color="auto"/>
      </w:divBdr>
    </w:div>
    <w:div w:id="1537814751">
      <w:bodyDiv w:val="1"/>
      <w:marLeft w:val="0"/>
      <w:marRight w:val="0"/>
      <w:marTop w:val="0"/>
      <w:marBottom w:val="0"/>
      <w:divBdr>
        <w:top w:val="none" w:sz="0" w:space="0" w:color="auto"/>
        <w:left w:val="none" w:sz="0" w:space="0" w:color="auto"/>
        <w:bottom w:val="none" w:sz="0" w:space="0" w:color="auto"/>
        <w:right w:val="none" w:sz="0" w:space="0" w:color="auto"/>
      </w:divBdr>
      <w:divsChild>
        <w:div w:id="2051342387">
          <w:marLeft w:val="-90"/>
          <w:marRight w:val="-90"/>
          <w:marTop w:val="0"/>
          <w:marBottom w:val="0"/>
          <w:divBdr>
            <w:top w:val="none" w:sz="0" w:space="0" w:color="auto"/>
            <w:left w:val="none" w:sz="0" w:space="0" w:color="auto"/>
            <w:bottom w:val="none" w:sz="0" w:space="0" w:color="auto"/>
            <w:right w:val="none" w:sz="0" w:space="0" w:color="auto"/>
          </w:divBdr>
          <w:divsChild>
            <w:div w:id="117377128">
              <w:marLeft w:val="0"/>
              <w:marRight w:val="0"/>
              <w:marTop w:val="0"/>
              <w:marBottom w:val="0"/>
              <w:divBdr>
                <w:top w:val="none" w:sz="0" w:space="0" w:color="auto"/>
                <w:left w:val="none" w:sz="0" w:space="0" w:color="auto"/>
                <w:bottom w:val="none" w:sz="0" w:space="0" w:color="auto"/>
                <w:right w:val="none" w:sz="0" w:space="0" w:color="auto"/>
              </w:divBdr>
              <w:divsChild>
                <w:div w:id="690493535">
                  <w:marLeft w:val="0"/>
                  <w:marRight w:val="0"/>
                  <w:marTop w:val="0"/>
                  <w:marBottom w:val="0"/>
                  <w:divBdr>
                    <w:top w:val="none" w:sz="0" w:space="0" w:color="auto"/>
                    <w:left w:val="none" w:sz="0" w:space="0" w:color="auto"/>
                    <w:bottom w:val="none" w:sz="0" w:space="0" w:color="auto"/>
                    <w:right w:val="none" w:sz="0" w:space="0" w:color="auto"/>
                  </w:divBdr>
                  <w:divsChild>
                    <w:div w:id="135904771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40513699">
      <w:bodyDiv w:val="1"/>
      <w:marLeft w:val="0"/>
      <w:marRight w:val="0"/>
      <w:marTop w:val="0"/>
      <w:marBottom w:val="0"/>
      <w:divBdr>
        <w:top w:val="none" w:sz="0" w:space="0" w:color="auto"/>
        <w:left w:val="none" w:sz="0" w:space="0" w:color="auto"/>
        <w:bottom w:val="none" w:sz="0" w:space="0" w:color="auto"/>
        <w:right w:val="none" w:sz="0" w:space="0" w:color="auto"/>
      </w:divBdr>
    </w:div>
    <w:div w:id="1551765401">
      <w:bodyDiv w:val="1"/>
      <w:marLeft w:val="0"/>
      <w:marRight w:val="0"/>
      <w:marTop w:val="0"/>
      <w:marBottom w:val="0"/>
      <w:divBdr>
        <w:top w:val="none" w:sz="0" w:space="0" w:color="auto"/>
        <w:left w:val="none" w:sz="0" w:space="0" w:color="auto"/>
        <w:bottom w:val="none" w:sz="0" w:space="0" w:color="auto"/>
        <w:right w:val="none" w:sz="0" w:space="0" w:color="auto"/>
      </w:divBdr>
    </w:div>
    <w:div w:id="1584995069">
      <w:bodyDiv w:val="1"/>
      <w:marLeft w:val="0"/>
      <w:marRight w:val="0"/>
      <w:marTop w:val="0"/>
      <w:marBottom w:val="0"/>
      <w:divBdr>
        <w:top w:val="none" w:sz="0" w:space="0" w:color="auto"/>
        <w:left w:val="none" w:sz="0" w:space="0" w:color="auto"/>
        <w:bottom w:val="none" w:sz="0" w:space="0" w:color="auto"/>
        <w:right w:val="none" w:sz="0" w:space="0" w:color="auto"/>
      </w:divBdr>
      <w:divsChild>
        <w:div w:id="1956401107">
          <w:marLeft w:val="-90"/>
          <w:marRight w:val="-90"/>
          <w:marTop w:val="0"/>
          <w:marBottom w:val="0"/>
          <w:divBdr>
            <w:top w:val="none" w:sz="0" w:space="0" w:color="auto"/>
            <w:left w:val="none" w:sz="0" w:space="0" w:color="auto"/>
            <w:bottom w:val="none" w:sz="0" w:space="0" w:color="auto"/>
            <w:right w:val="none" w:sz="0" w:space="0" w:color="auto"/>
          </w:divBdr>
          <w:divsChild>
            <w:div w:id="710689366">
              <w:marLeft w:val="0"/>
              <w:marRight w:val="0"/>
              <w:marTop w:val="0"/>
              <w:marBottom w:val="0"/>
              <w:divBdr>
                <w:top w:val="none" w:sz="0" w:space="0" w:color="auto"/>
                <w:left w:val="none" w:sz="0" w:space="0" w:color="auto"/>
                <w:bottom w:val="none" w:sz="0" w:space="0" w:color="auto"/>
                <w:right w:val="none" w:sz="0" w:space="0" w:color="auto"/>
              </w:divBdr>
              <w:divsChild>
                <w:div w:id="1321301945">
                  <w:marLeft w:val="0"/>
                  <w:marRight w:val="0"/>
                  <w:marTop w:val="0"/>
                  <w:marBottom w:val="0"/>
                  <w:divBdr>
                    <w:top w:val="none" w:sz="0" w:space="0" w:color="auto"/>
                    <w:left w:val="none" w:sz="0" w:space="0" w:color="auto"/>
                    <w:bottom w:val="none" w:sz="0" w:space="0" w:color="auto"/>
                    <w:right w:val="none" w:sz="0" w:space="0" w:color="auto"/>
                  </w:divBdr>
                  <w:divsChild>
                    <w:div w:id="60083712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736049549">
      <w:bodyDiv w:val="1"/>
      <w:marLeft w:val="0"/>
      <w:marRight w:val="0"/>
      <w:marTop w:val="0"/>
      <w:marBottom w:val="0"/>
      <w:divBdr>
        <w:top w:val="none" w:sz="0" w:space="0" w:color="auto"/>
        <w:left w:val="none" w:sz="0" w:space="0" w:color="auto"/>
        <w:bottom w:val="none" w:sz="0" w:space="0" w:color="auto"/>
        <w:right w:val="none" w:sz="0" w:space="0" w:color="auto"/>
      </w:divBdr>
    </w:div>
    <w:div w:id="1749960812">
      <w:bodyDiv w:val="1"/>
      <w:marLeft w:val="0"/>
      <w:marRight w:val="0"/>
      <w:marTop w:val="0"/>
      <w:marBottom w:val="0"/>
      <w:divBdr>
        <w:top w:val="none" w:sz="0" w:space="0" w:color="auto"/>
        <w:left w:val="none" w:sz="0" w:space="0" w:color="auto"/>
        <w:bottom w:val="none" w:sz="0" w:space="0" w:color="auto"/>
        <w:right w:val="none" w:sz="0" w:space="0" w:color="auto"/>
      </w:divBdr>
    </w:div>
    <w:div w:id="1831748516">
      <w:bodyDiv w:val="1"/>
      <w:marLeft w:val="0"/>
      <w:marRight w:val="0"/>
      <w:marTop w:val="0"/>
      <w:marBottom w:val="0"/>
      <w:divBdr>
        <w:top w:val="none" w:sz="0" w:space="0" w:color="auto"/>
        <w:left w:val="none" w:sz="0" w:space="0" w:color="auto"/>
        <w:bottom w:val="none" w:sz="0" w:space="0" w:color="auto"/>
        <w:right w:val="none" w:sz="0" w:space="0" w:color="auto"/>
      </w:divBdr>
    </w:div>
    <w:div w:id="1899364547">
      <w:bodyDiv w:val="1"/>
      <w:marLeft w:val="0"/>
      <w:marRight w:val="0"/>
      <w:marTop w:val="0"/>
      <w:marBottom w:val="0"/>
      <w:divBdr>
        <w:top w:val="none" w:sz="0" w:space="0" w:color="auto"/>
        <w:left w:val="none" w:sz="0" w:space="0" w:color="auto"/>
        <w:bottom w:val="none" w:sz="0" w:space="0" w:color="auto"/>
        <w:right w:val="none" w:sz="0" w:space="0" w:color="auto"/>
      </w:divBdr>
    </w:div>
    <w:div w:id="1990131812">
      <w:bodyDiv w:val="1"/>
      <w:marLeft w:val="0"/>
      <w:marRight w:val="0"/>
      <w:marTop w:val="0"/>
      <w:marBottom w:val="0"/>
      <w:divBdr>
        <w:top w:val="none" w:sz="0" w:space="0" w:color="auto"/>
        <w:left w:val="none" w:sz="0" w:space="0" w:color="auto"/>
        <w:bottom w:val="none" w:sz="0" w:space="0" w:color="auto"/>
        <w:right w:val="none" w:sz="0" w:space="0" w:color="auto"/>
      </w:divBdr>
      <w:divsChild>
        <w:div w:id="461072611">
          <w:marLeft w:val="0"/>
          <w:marRight w:val="0"/>
          <w:marTop w:val="0"/>
          <w:marBottom w:val="390"/>
          <w:divBdr>
            <w:top w:val="none" w:sz="0" w:space="0" w:color="auto"/>
            <w:left w:val="none" w:sz="0" w:space="0" w:color="auto"/>
            <w:bottom w:val="none" w:sz="0" w:space="0" w:color="auto"/>
            <w:right w:val="none" w:sz="0" w:space="0" w:color="auto"/>
          </w:divBdr>
        </w:div>
      </w:divsChild>
    </w:div>
    <w:div w:id="2048212154">
      <w:bodyDiv w:val="1"/>
      <w:marLeft w:val="0"/>
      <w:marRight w:val="0"/>
      <w:marTop w:val="0"/>
      <w:marBottom w:val="0"/>
      <w:divBdr>
        <w:top w:val="none" w:sz="0" w:space="0" w:color="auto"/>
        <w:left w:val="none" w:sz="0" w:space="0" w:color="auto"/>
        <w:bottom w:val="none" w:sz="0" w:space="0" w:color="auto"/>
        <w:right w:val="none" w:sz="0" w:space="0" w:color="auto"/>
      </w:divBdr>
    </w:div>
    <w:div w:id="206051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afspfund.org/projects/improved-rice-paddy-quality-and-quality-niebe-processing-improved-nutrition-and-increased" TargetMode="External"/><Relationship Id="rId18" Type="http://schemas.openxmlformats.org/officeDocument/2006/relationships/hyperlink" Target="https://ewsdata.rightsindevelopment.org/files/documents/22/WB-P171122_GEnziyK.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research4agrinnovation.org/app/uploads/2022/08/local_manufacturing_Mali.pdf" TargetMode="External"/><Relationship Id="rId17" Type="http://schemas.openxmlformats.org/officeDocument/2006/relationships/hyperlink" Target="https://zouber.wixsite.com/malitracteurs/tarif" TargetMode="External"/><Relationship Id="rId2" Type="http://schemas.openxmlformats.org/officeDocument/2006/relationships/numbering" Target="numbering.xml"/><Relationship Id="rId16" Type="http://schemas.openxmlformats.org/officeDocument/2006/relationships/hyperlink" Target="https://en.lovol.com/agricultural/agriculturalnews-detail-4346.htm" TargetMode="External"/><Relationship Id="rId20" Type="http://schemas.openxmlformats.org/officeDocument/2006/relationships/hyperlink" Target="https://zouber.wixsite.com/malitracteurs/tari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FnamMali/" TargetMode="External"/><Relationship Id="rId5" Type="http://schemas.openxmlformats.org/officeDocument/2006/relationships/webSettings" Target="webSettings.xml"/><Relationship Id="rId15" Type="http://schemas.openxmlformats.org/officeDocument/2006/relationships/hyperlink" Target="https://www.trademap.org/" TargetMode="External"/><Relationship Id="rId23" Type="http://schemas.openxmlformats.org/officeDocument/2006/relationships/theme" Target="theme/theme1.xml"/><Relationship Id="rId10" Type="http://schemas.openxmlformats.org/officeDocument/2006/relationships/hyperlink" Target="https://ecdpm.org/application/files/7516/6245/2755/actors-interests-along-Dakar-Bamako-corridor-ECDPM-discussion-paper-328.pdf" TargetMode="External"/><Relationship Id="rId19" Type="http://schemas.openxmlformats.org/officeDocument/2006/relationships/hyperlink" Target="https://ml.coinafrique.com/annonce/materiel-agricole/tracteur-444250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ea.gov.in/Portal/ForeignRelation/Bilateral_Brief_for_Mali_Dec_2022.pdf" TargetMode="External"/><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83297-2C77-4231-A8CE-AFC82B614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6843</Words>
  <Characters>39010</Characters>
  <Application>Microsoft Office Word</Application>
  <DocSecurity>0</DocSecurity>
  <Lines>325</Lines>
  <Paragraphs>91</Paragraphs>
  <ScaleCrop>false</ScaleCrop>
  <HeadingPairs>
    <vt:vector size="6" baseType="variant">
      <vt:variant>
        <vt:lpstr>Titre</vt:lpstr>
      </vt:variant>
      <vt:variant>
        <vt:i4>1</vt:i4>
      </vt:variant>
      <vt:variant>
        <vt:lpstr>Title</vt:lpstr>
      </vt:variant>
      <vt:variant>
        <vt:i4>1</vt:i4>
      </vt:variant>
      <vt:variant>
        <vt:lpstr>Konu Başlığı</vt:lpstr>
      </vt:variant>
      <vt:variant>
        <vt:i4>1</vt:i4>
      </vt:variant>
    </vt:vector>
  </HeadingPairs>
  <TitlesOfParts>
    <vt:vector size="3" baseType="lpstr">
      <vt:lpstr/>
      <vt:lpstr/>
      <vt:lpstr/>
    </vt:vector>
  </TitlesOfParts>
  <Company>T.C. Ticaret Bakanligi</Company>
  <LinksUpToDate>false</LinksUpToDate>
  <CharactersWithSpaces>45762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Evren Subaşı</dc:creator>
  <cp:keywords/>
  <dc:description/>
  <cp:lastModifiedBy>olgu atçı</cp:lastModifiedBy>
  <cp:revision>2</cp:revision>
  <cp:lastPrinted>2025-05-15T09:59:00Z</cp:lastPrinted>
  <dcterms:created xsi:type="dcterms:W3CDTF">2025-06-12T15:27:00Z</dcterms:created>
  <dcterms:modified xsi:type="dcterms:W3CDTF">2025-06-12T15:27:00Z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id_classification_restrictedinternal=65d81f48-df0b-4036-a097-c3ba24027e48</vt:lpwstr>
  </property>
  <property fmtid="{D5CDD505-2E9C-101B-9397-08002B2CF9AE}" pid="3" name="geodilabeluser">
    <vt:lpwstr>user=37198489492</vt:lpwstr>
  </property>
  <property fmtid="{D5CDD505-2E9C-101B-9397-08002B2CF9AE}" pid="4" name="geodilabeltime">
    <vt:lpwstr>datetime=2024-09-17T08:22:48.900Z</vt:lpwstr>
  </property>
</Properties>
</file>